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39D4" w14:textId="19C8A44E" w:rsidR="00561B9F" w:rsidRPr="00EB5B2C" w:rsidRDefault="00845185" w:rsidP="00BE4230">
      <w:pPr>
        <w:widowControl w:val="0"/>
        <w:autoSpaceDE w:val="0"/>
        <w:autoSpaceDN w:val="0"/>
        <w:adjustRightInd w:val="0"/>
        <w:spacing w:after="240" w:line="360" w:lineRule="atLeast"/>
        <w:ind w:left="1440" w:firstLine="720"/>
        <w:rPr>
          <w:rFonts w:ascii="Times New Roman" w:hAnsi="Times New Roman" w:cs="Times New Roman"/>
          <w:bCs/>
          <w:color w:val="000000"/>
          <w:sz w:val="32"/>
          <w:szCs w:val="32"/>
        </w:rPr>
      </w:pPr>
      <w:r>
        <w:rPr>
          <w:rFonts w:ascii="Times New Roman" w:hAnsi="Times New Roman" w:cs="Times New Roman"/>
          <w:b/>
          <w:color w:val="000000"/>
          <w:sz w:val="32"/>
          <w:szCs w:val="32"/>
        </w:rPr>
        <w:t>Edward</w:t>
      </w:r>
      <w:r w:rsidR="005C2A1C">
        <w:rPr>
          <w:rFonts w:ascii="Times New Roman" w:hAnsi="Times New Roman" w:cs="Times New Roman"/>
          <w:b/>
          <w:color w:val="000000"/>
          <w:sz w:val="32"/>
          <w:szCs w:val="32"/>
        </w:rPr>
        <w:t xml:space="preserve"> Lozowicki</w:t>
      </w:r>
    </w:p>
    <w:p w14:paraId="2F3466AA" w14:textId="4B5BE6D3" w:rsidR="00561B9F" w:rsidRPr="00406BF9" w:rsidRDefault="005C2A1C" w:rsidP="005C2A1C">
      <w:pPr>
        <w:widowControl w:val="0"/>
        <w:autoSpaceDE w:val="0"/>
        <w:autoSpaceDN w:val="0"/>
        <w:adjustRightInd w:val="0"/>
        <w:spacing w:after="240"/>
        <w:ind w:left="720" w:firstLine="720"/>
        <w:rPr>
          <w:rFonts w:eastAsia="ヒラギノ丸ゴ ProN W4" w:cs="Times New Roman"/>
          <w:b/>
          <w:bCs/>
          <w:color w:val="000000"/>
        </w:rPr>
      </w:pPr>
      <w:r>
        <w:rPr>
          <w:rFonts w:eastAsia="ヒラギノ丸ゴ ProN W4" w:cs="Times New Roman"/>
          <w:b/>
          <w:color w:val="000000"/>
        </w:rPr>
        <w:t xml:space="preserve">     </w:t>
      </w:r>
      <w:r w:rsidR="004A2A44">
        <w:rPr>
          <w:rFonts w:eastAsia="ヒラギノ丸ゴ ProN W4" w:cs="Times New Roman"/>
          <w:b/>
          <w:color w:val="000000"/>
        </w:rPr>
        <w:tab/>
      </w:r>
      <w:r w:rsidRPr="005C2A1C">
        <w:rPr>
          <w:rFonts w:eastAsia="ヒラギノ丸ゴ ProN W4" w:cs="Times New Roman"/>
          <w:b/>
          <w:color w:val="000000"/>
        </w:rPr>
        <w:t xml:space="preserve">Arbitrator and Mediator </w:t>
      </w:r>
      <w:r w:rsidR="00561B9F" w:rsidRPr="00406BF9">
        <w:rPr>
          <w:rFonts w:eastAsia="ヒラギノ丸ゴ ProN W4" w:cs="Times New Roman"/>
          <w:b/>
          <w:bCs/>
          <w:color w:val="000000"/>
        </w:rPr>
        <w:t xml:space="preserve">  </w:t>
      </w:r>
    </w:p>
    <w:p w14:paraId="32092D07" w14:textId="77777777" w:rsidR="007E603C" w:rsidRDefault="009F7895" w:rsidP="007E603C">
      <w:pPr>
        <w:widowControl w:val="0"/>
        <w:autoSpaceDE w:val="0"/>
        <w:autoSpaceDN w:val="0"/>
        <w:adjustRightInd w:val="0"/>
        <w:spacing w:after="240"/>
        <w:rPr>
          <w:rFonts w:eastAsia="ヒラギノ丸ゴ ProN W4" w:cs="Times New Roman"/>
          <w:b/>
          <w:bCs/>
          <w:color w:val="000000"/>
        </w:rPr>
      </w:pPr>
      <w:r w:rsidRPr="00406BF9">
        <w:rPr>
          <w:rFonts w:eastAsia="ヒラギノ丸ゴ ProN W4" w:cs="Times New Roman"/>
          <w:b/>
          <w:bCs/>
          <w:color w:val="000000"/>
        </w:rPr>
        <w:t>Legal Career</w:t>
      </w:r>
      <w:r w:rsidR="00EE5F06" w:rsidRPr="00406BF9">
        <w:rPr>
          <w:rFonts w:eastAsia="ヒラギノ丸ゴ ProN W4" w:cs="Times New Roman"/>
          <w:b/>
          <w:bCs/>
          <w:color w:val="000000"/>
        </w:rPr>
        <w:t xml:space="preserve"> </w:t>
      </w:r>
      <w:r w:rsidR="00561B9F" w:rsidRPr="00406BF9">
        <w:rPr>
          <w:rFonts w:eastAsia="ヒラギノ丸ゴ ProN W4" w:cs="Times New Roman"/>
          <w:b/>
          <w:bCs/>
          <w:color w:val="000000"/>
        </w:rPr>
        <w:t xml:space="preserve"> </w:t>
      </w:r>
    </w:p>
    <w:p w14:paraId="350AAF34" w14:textId="6B098B59" w:rsidR="007E603C" w:rsidRDefault="00245EC5" w:rsidP="007E603C">
      <w:pPr>
        <w:widowControl w:val="0"/>
        <w:autoSpaceDE w:val="0"/>
        <w:autoSpaceDN w:val="0"/>
        <w:adjustRightInd w:val="0"/>
        <w:spacing w:after="240"/>
        <w:contextualSpacing/>
        <w:rPr>
          <w:rFonts w:eastAsia="ヒラギノ丸ゴ ProN W4" w:cs="Times New Roman"/>
          <w:color w:val="000000"/>
        </w:rPr>
      </w:pPr>
      <w:r>
        <w:rPr>
          <w:rFonts w:eastAsia="ヒラギノ丸ゴ ProN W4" w:cs="Times New Roman"/>
          <w:color w:val="000000"/>
        </w:rPr>
        <w:t>* Full-t</w:t>
      </w:r>
      <w:r w:rsidR="009C40EA">
        <w:rPr>
          <w:rFonts w:eastAsia="ヒラギノ丸ゴ ProN W4" w:cs="Times New Roman"/>
          <w:color w:val="000000"/>
        </w:rPr>
        <w:t>ime Arbitrator and M</w:t>
      </w:r>
      <w:r w:rsidR="009F7895" w:rsidRPr="00406BF9">
        <w:rPr>
          <w:rFonts w:eastAsia="ヒラギノ丸ゴ ProN W4" w:cs="Times New Roman"/>
          <w:color w:val="000000"/>
        </w:rPr>
        <w:t xml:space="preserve">ediator, 2013-current </w:t>
      </w:r>
      <w:r w:rsidR="000B4B47">
        <w:rPr>
          <w:rFonts w:eastAsia="ヒラギノ丸ゴ ProN W4" w:cs="Times New Roman"/>
          <w:color w:val="000000"/>
        </w:rPr>
        <w:t>(Part-time since 1983)</w:t>
      </w:r>
    </w:p>
    <w:p w14:paraId="1C5D29AF" w14:textId="2F175CCA" w:rsidR="007E603C" w:rsidRDefault="00EE5F06" w:rsidP="007E603C">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w:t>
      </w:r>
      <w:r w:rsidR="009F7895" w:rsidRPr="00406BF9">
        <w:rPr>
          <w:rFonts w:eastAsia="ヒラギノ丸ゴ ProN W4" w:cs="Times New Roman"/>
          <w:color w:val="000000"/>
        </w:rPr>
        <w:t xml:space="preserve"> </w:t>
      </w:r>
      <w:r w:rsidR="00561B9F" w:rsidRPr="00406BF9">
        <w:rPr>
          <w:rFonts w:eastAsia="ヒラギノ丸ゴ ProN W4" w:cs="Times New Roman"/>
          <w:color w:val="000000"/>
        </w:rPr>
        <w:t>Partner, Sheppard Mulli</w:t>
      </w:r>
      <w:r w:rsidR="007E603C">
        <w:rPr>
          <w:rFonts w:eastAsia="ヒラギノ丸ゴ ProN W4" w:cs="Times New Roman"/>
          <w:color w:val="000000"/>
        </w:rPr>
        <w:t>n Richter &amp; Hampton LLP, 2005-</w:t>
      </w:r>
      <w:r w:rsidR="00561B9F" w:rsidRPr="00406BF9">
        <w:rPr>
          <w:rFonts w:eastAsia="ヒラギノ丸ゴ ProN W4" w:cs="Times New Roman"/>
          <w:color w:val="000000"/>
        </w:rPr>
        <w:t>12</w:t>
      </w:r>
      <w:r w:rsidRPr="00406BF9">
        <w:rPr>
          <w:rFonts w:eastAsia="ヒラギノ丸ゴ ProN W4" w:cs="Times New Roman"/>
          <w:color w:val="000000"/>
        </w:rPr>
        <w:t xml:space="preserve"> &amp; Of Counsel, 2013-</w:t>
      </w:r>
      <w:r w:rsidR="007E603C">
        <w:rPr>
          <w:rFonts w:eastAsia="ヒラギノ丸ゴ ProN W4" w:cs="Times New Roman"/>
          <w:color w:val="000000"/>
        </w:rPr>
        <w:t>16</w:t>
      </w:r>
      <w:r w:rsidRPr="00406BF9">
        <w:rPr>
          <w:rFonts w:eastAsia="ヒラギノ丸ゴ ProN W4" w:cs="Times New Roman"/>
          <w:color w:val="000000"/>
        </w:rPr>
        <w:t xml:space="preserve"> </w:t>
      </w:r>
    </w:p>
    <w:p w14:paraId="2E4F6AA1" w14:textId="77777777" w:rsidR="007E603C" w:rsidRDefault="00EE5F06" w:rsidP="007E603C">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w:t>
      </w:r>
      <w:r w:rsidR="00561B9F" w:rsidRPr="00406BF9">
        <w:rPr>
          <w:rFonts w:eastAsia="ヒラギノ丸ゴ ProN W4" w:cs="Times New Roman"/>
          <w:color w:val="000000"/>
        </w:rPr>
        <w:t xml:space="preserve"> </w:t>
      </w:r>
      <w:r w:rsidR="00CC4B2D" w:rsidRPr="00406BF9">
        <w:rPr>
          <w:rFonts w:eastAsia="ヒラギノ丸ゴ ProN W4" w:cs="Times New Roman"/>
          <w:color w:val="000000"/>
        </w:rPr>
        <w:t>Partn</w:t>
      </w:r>
      <w:r w:rsidRPr="00406BF9">
        <w:rPr>
          <w:rFonts w:eastAsia="ヒラギノ丸ゴ ProN W4" w:cs="Times New Roman"/>
          <w:color w:val="000000"/>
        </w:rPr>
        <w:t>er, Coudert Brothers</w:t>
      </w:r>
      <w:r w:rsidR="000D6248" w:rsidRPr="00406BF9">
        <w:rPr>
          <w:rFonts w:eastAsia="ヒラギノ丸ゴ ProN W4" w:cs="Times New Roman"/>
          <w:color w:val="000000"/>
        </w:rPr>
        <w:t xml:space="preserve"> LLP</w:t>
      </w:r>
      <w:r w:rsidRPr="00406BF9">
        <w:rPr>
          <w:rFonts w:eastAsia="ヒラギノ丸ゴ ProN W4" w:cs="Times New Roman"/>
          <w:color w:val="000000"/>
        </w:rPr>
        <w:t xml:space="preserve">, 1995-2005 </w:t>
      </w:r>
    </w:p>
    <w:p w14:paraId="06F30331" w14:textId="6833BCA8" w:rsidR="007E603C" w:rsidRDefault="00EE5F06" w:rsidP="007E603C">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w:t>
      </w:r>
      <w:r w:rsidR="00CC4B2D" w:rsidRPr="00406BF9">
        <w:rPr>
          <w:rFonts w:eastAsia="ヒラギノ丸ゴ ProN W4" w:cs="Times New Roman"/>
          <w:color w:val="000000"/>
        </w:rPr>
        <w:t xml:space="preserve"> </w:t>
      </w:r>
      <w:r w:rsidR="00561B9F" w:rsidRPr="00406BF9">
        <w:rPr>
          <w:rFonts w:eastAsia="ヒラギノ丸ゴ ProN W4" w:cs="Times New Roman"/>
          <w:color w:val="000000"/>
        </w:rPr>
        <w:t>Pa</w:t>
      </w:r>
      <w:r w:rsidRPr="00406BF9">
        <w:rPr>
          <w:rFonts w:eastAsia="ヒラギノ丸ゴ ProN W4" w:cs="Times New Roman"/>
          <w:color w:val="000000"/>
        </w:rPr>
        <w:t>rtner, Pettit &amp; Martin</w:t>
      </w:r>
      <w:r w:rsidR="000D6248" w:rsidRPr="00406BF9">
        <w:rPr>
          <w:rFonts w:eastAsia="ヒラギノ丸ゴ ProN W4" w:cs="Times New Roman"/>
          <w:color w:val="000000"/>
        </w:rPr>
        <w:t xml:space="preserve"> LLP</w:t>
      </w:r>
      <w:r w:rsidRPr="00406BF9">
        <w:rPr>
          <w:rFonts w:eastAsia="ヒラギノ丸ゴ ProN W4" w:cs="Times New Roman"/>
          <w:color w:val="000000"/>
        </w:rPr>
        <w:t>, 1978-95</w:t>
      </w:r>
      <w:r w:rsidR="000D6248" w:rsidRPr="00406BF9">
        <w:rPr>
          <w:rFonts w:eastAsia="ヒラギノ丸ゴ ProN W4" w:cs="Times New Roman"/>
          <w:color w:val="000000"/>
        </w:rPr>
        <w:t xml:space="preserve"> </w:t>
      </w:r>
    </w:p>
    <w:p w14:paraId="410999C6" w14:textId="33CE3383" w:rsidR="00561B9F" w:rsidRDefault="00EE5F06" w:rsidP="007E603C">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w:t>
      </w:r>
      <w:r w:rsidR="00CC4B2D" w:rsidRPr="00406BF9">
        <w:rPr>
          <w:rFonts w:eastAsia="ヒラギノ丸ゴ ProN W4" w:cs="Times New Roman"/>
          <w:color w:val="000000"/>
        </w:rPr>
        <w:t xml:space="preserve"> </w:t>
      </w:r>
      <w:r w:rsidR="00561B9F" w:rsidRPr="00406BF9">
        <w:rPr>
          <w:rFonts w:eastAsia="ヒラギノ丸ゴ ProN W4" w:cs="Times New Roman"/>
          <w:color w:val="000000"/>
        </w:rPr>
        <w:t>S</w:t>
      </w:r>
      <w:r w:rsidRPr="00406BF9">
        <w:rPr>
          <w:rFonts w:eastAsia="ヒラギノ丸ゴ ProN W4" w:cs="Times New Roman"/>
          <w:color w:val="000000"/>
        </w:rPr>
        <w:t>enior</w:t>
      </w:r>
      <w:r w:rsidR="00561B9F" w:rsidRPr="00406BF9">
        <w:rPr>
          <w:rFonts w:eastAsia="ヒラギノ丸ゴ ProN W4" w:cs="Times New Roman"/>
          <w:color w:val="000000"/>
        </w:rPr>
        <w:t xml:space="preserve"> Counsel, Owens-C</w:t>
      </w:r>
      <w:r w:rsidRPr="00406BF9">
        <w:rPr>
          <w:rFonts w:eastAsia="ヒラギノ丸ゴ ProN W4" w:cs="Times New Roman"/>
          <w:color w:val="000000"/>
        </w:rPr>
        <w:t>orning Fiberglas Corporation</w:t>
      </w:r>
      <w:r w:rsidR="00CC4B2D" w:rsidRPr="00406BF9">
        <w:rPr>
          <w:rFonts w:eastAsia="ヒラギノ丸ゴ ProN W4" w:cs="Times New Roman"/>
          <w:color w:val="000000"/>
        </w:rPr>
        <w:t>, 1971-78.</w:t>
      </w:r>
      <w:r w:rsidR="00561B9F" w:rsidRPr="00406BF9">
        <w:rPr>
          <w:rFonts w:eastAsia="ヒラギノ丸ゴ ProN W4" w:cs="Times New Roman"/>
          <w:color w:val="000000"/>
        </w:rPr>
        <w:t xml:space="preserve"> </w:t>
      </w:r>
    </w:p>
    <w:p w14:paraId="3B380479" w14:textId="77777777" w:rsidR="007E603C" w:rsidRPr="00406BF9" w:rsidRDefault="007E603C" w:rsidP="007E603C">
      <w:pPr>
        <w:widowControl w:val="0"/>
        <w:autoSpaceDE w:val="0"/>
        <w:autoSpaceDN w:val="0"/>
        <w:adjustRightInd w:val="0"/>
        <w:spacing w:after="240"/>
        <w:contextualSpacing/>
        <w:rPr>
          <w:rFonts w:eastAsia="ヒラギノ丸ゴ ProN W4" w:cs="Times New Roman"/>
          <w:color w:val="000000"/>
        </w:rPr>
      </w:pPr>
    </w:p>
    <w:p w14:paraId="285D0B2F" w14:textId="31BAF25F" w:rsidR="00561B9F" w:rsidRPr="00406BF9" w:rsidRDefault="00EE5F06" w:rsidP="00C3779B">
      <w:pPr>
        <w:widowControl w:val="0"/>
        <w:autoSpaceDE w:val="0"/>
        <w:autoSpaceDN w:val="0"/>
        <w:adjustRightInd w:val="0"/>
        <w:spacing w:after="240"/>
        <w:rPr>
          <w:rFonts w:eastAsia="ヒラギノ丸ゴ ProN W4" w:cs="Times New Roman"/>
          <w:color w:val="000000"/>
        </w:rPr>
      </w:pPr>
      <w:r w:rsidRPr="00406BF9">
        <w:rPr>
          <w:rFonts w:eastAsia="ヒラギノ丸ゴ ProN W4" w:cs="Times New Roman"/>
          <w:b/>
          <w:bCs/>
          <w:color w:val="000000"/>
        </w:rPr>
        <w:t xml:space="preserve">Legal </w:t>
      </w:r>
      <w:r w:rsidR="00561B9F" w:rsidRPr="00406BF9">
        <w:rPr>
          <w:rFonts w:eastAsia="ヒラギノ丸ゴ ProN W4" w:cs="Times New Roman"/>
          <w:b/>
          <w:bCs/>
          <w:color w:val="000000"/>
        </w:rPr>
        <w:t>Experience</w:t>
      </w:r>
    </w:p>
    <w:p w14:paraId="385984E2" w14:textId="5D4BB2D5" w:rsidR="000B4B47" w:rsidRDefault="00561B9F" w:rsidP="000B4B47">
      <w:pPr>
        <w:widowControl w:val="0"/>
        <w:autoSpaceDE w:val="0"/>
        <w:autoSpaceDN w:val="0"/>
        <w:adjustRightInd w:val="0"/>
        <w:spacing w:after="240"/>
        <w:rPr>
          <w:rFonts w:eastAsia="ヒラギノ丸ゴ ProN W4" w:cs="Times New Roman"/>
          <w:color w:val="000000"/>
        </w:rPr>
      </w:pPr>
      <w:r w:rsidRPr="00406BF9">
        <w:rPr>
          <w:rFonts w:eastAsia="ヒラギノ丸ゴ ProN W4" w:cs="Times New Roman"/>
          <w:color w:val="000000"/>
        </w:rPr>
        <w:t>LITIGATION</w:t>
      </w:r>
      <w:r w:rsidR="00EB5B2C" w:rsidRPr="00406BF9">
        <w:rPr>
          <w:rFonts w:eastAsia="ヒラギノ丸ゴ ProN W4" w:cs="Times New Roman"/>
          <w:color w:val="000000"/>
        </w:rPr>
        <w:t xml:space="preserve"> AND ARBITRATION</w:t>
      </w:r>
      <w:r w:rsidRPr="00406BF9">
        <w:rPr>
          <w:rFonts w:eastAsia="ヒラギノ丸ゴ ProN W4" w:cs="Times New Roman"/>
          <w:color w:val="000000"/>
        </w:rPr>
        <w:t xml:space="preserve">: </w:t>
      </w:r>
      <w:r w:rsidR="00CE1473" w:rsidRPr="00406BF9">
        <w:rPr>
          <w:rFonts w:eastAsia="ヒラギノ丸ゴ ProN W4" w:cs="Times New Roman"/>
          <w:color w:val="000000"/>
        </w:rPr>
        <w:t xml:space="preserve"> Over 40 years experience</w:t>
      </w:r>
      <w:r w:rsidRPr="00406BF9">
        <w:rPr>
          <w:rFonts w:eastAsia="ヒラギノ丸ゴ ProN W4" w:cs="Times New Roman"/>
          <w:color w:val="000000"/>
        </w:rPr>
        <w:t xml:space="preserve"> </w:t>
      </w:r>
      <w:r w:rsidR="00BC6208" w:rsidRPr="00406BF9">
        <w:rPr>
          <w:rFonts w:eastAsia="ヒラギノ丸ゴ ProN W4" w:cs="Times New Roman"/>
          <w:color w:val="000000"/>
        </w:rPr>
        <w:t>as trial counsel litigating and arbitrating</w:t>
      </w:r>
      <w:r w:rsidRPr="00406BF9">
        <w:rPr>
          <w:rFonts w:eastAsia="ヒラギノ丸ゴ ProN W4" w:cs="Times New Roman"/>
          <w:color w:val="000000"/>
        </w:rPr>
        <w:t xml:space="preserve"> co</w:t>
      </w:r>
      <w:r w:rsidR="00EB5B2C" w:rsidRPr="00406BF9">
        <w:rPr>
          <w:rFonts w:eastAsia="ヒラギノ丸ゴ ProN W4" w:cs="Times New Roman"/>
          <w:color w:val="000000"/>
        </w:rPr>
        <w:t>nstruction,</w:t>
      </w:r>
      <w:r w:rsidR="00BC6208" w:rsidRPr="00406BF9">
        <w:rPr>
          <w:rFonts w:eastAsia="ヒラギノ丸ゴ ProN W4" w:cs="Times New Roman"/>
          <w:color w:val="000000"/>
        </w:rPr>
        <w:t xml:space="preserve"> </w:t>
      </w:r>
      <w:r w:rsidR="007E603C" w:rsidRPr="00406BF9">
        <w:rPr>
          <w:rFonts w:eastAsia="ヒラギノ丸ゴ ProN W4" w:cs="Times New Roman"/>
          <w:color w:val="000000"/>
        </w:rPr>
        <w:t xml:space="preserve">energy, </w:t>
      </w:r>
      <w:r w:rsidR="00056D35" w:rsidRPr="00406BF9">
        <w:rPr>
          <w:rFonts w:eastAsia="ヒラギノ丸ゴ ProN W4" w:cs="Times New Roman"/>
          <w:color w:val="000000"/>
        </w:rPr>
        <w:t>real estate</w:t>
      </w:r>
      <w:r w:rsidR="00245EC5">
        <w:rPr>
          <w:rFonts w:eastAsia="ヒラギノ丸ゴ ProN W4" w:cs="Times New Roman"/>
          <w:color w:val="000000"/>
        </w:rPr>
        <w:t>, employment</w:t>
      </w:r>
      <w:r w:rsidR="00056D35">
        <w:rPr>
          <w:rFonts w:eastAsia="ヒラギノ丸ゴ ProN W4" w:cs="Times New Roman"/>
          <w:color w:val="000000"/>
        </w:rPr>
        <w:t xml:space="preserve"> and commercial</w:t>
      </w:r>
      <w:r w:rsidR="00EB5B2C" w:rsidRPr="00406BF9">
        <w:rPr>
          <w:rFonts w:eastAsia="ヒラギノ丸ゴ ProN W4" w:cs="Times New Roman"/>
          <w:color w:val="000000"/>
        </w:rPr>
        <w:t xml:space="preserve"> </w:t>
      </w:r>
      <w:r w:rsidR="007E603C">
        <w:rPr>
          <w:rFonts w:eastAsia="ヒラギノ丸ゴ ProN W4" w:cs="Times New Roman"/>
          <w:color w:val="000000"/>
        </w:rPr>
        <w:t>disputes</w:t>
      </w:r>
      <w:r w:rsidRPr="00406BF9">
        <w:rPr>
          <w:rFonts w:eastAsia="ヒラギノ丸ゴ ProN W4" w:cs="Times New Roman"/>
          <w:color w:val="000000"/>
        </w:rPr>
        <w:t xml:space="preserve">. </w:t>
      </w:r>
      <w:r w:rsidR="007E603C">
        <w:rPr>
          <w:rFonts w:eastAsia="ヒラギノ丸ゴ ProN W4" w:cs="Times New Roman"/>
          <w:color w:val="000000"/>
        </w:rPr>
        <w:t>Serv</w:t>
      </w:r>
      <w:r w:rsidR="009F7895" w:rsidRPr="00406BF9">
        <w:rPr>
          <w:rFonts w:eastAsia="ヒラギノ丸ゴ ProN W4" w:cs="Times New Roman"/>
          <w:color w:val="000000"/>
        </w:rPr>
        <w:t xml:space="preserve">ed as </w:t>
      </w:r>
      <w:r w:rsidR="007E603C">
        <w:rPr>
          <w:rFonts w:eastAsia="ヒラギノ丸ゴ ProN W4" w:cs="Times New Roman"/>
          <w:color w:val="000000"/>
        </w:rPr>
        <w:t xml:space="preserve">panel chair, panel member or sole </w:t>
      </w:r>
      <w:r w:rsidR="009F7895" w:rsidRPr="00406BF9">
        <w:rPr>
          <w:rFonts w:eastAsia="ヒラギノ丸ゴ ProN W4" w:cs="Times New Roman"/>
          <w:color w:val="000000"/>
        </w:rPr>
        <w:t>arbitrator</w:t>
      </w:r>
      <w:r w:rsidR="007E603C">
        <w:rPr>
          <w:rFonts w:eastAsia="ヒラギノ丸ゴ ProN W4" w:cs="Times New Roman"/>
          <w:color w:val="000000"/>
        </w:rPr>
        <w:t xml:space="preserve"> in many arbitrations involving same fields</w:t>
      </w:r>
      <w:r w:rsidR="009F7895" w:rsidRPr="00406BF9">
        <w:rPr>
          <w:rFonts w:eastAsia="ヒラギノ丸ゴ ProN W4" w:cs="Times New Roman"/>
          <w:color w:val="000000"/>
        </w:rPr>
        <w:t xml:space="preserve"> of </w:t>
      </w:r>
      <w:r w:rsidR="007E603C">
        <w:rPr>
          <w:rFonts w:eastAsia="ヒラギノ丸ゴ ProN W4" w:cs="Times New Roman"/>
          <w:color w:val="000000"/>
        </w:rPr>
        <w:t>law</w:t>
      </w:r>
      <w:r w:rsidR="009F7895" w:rsidRPr="00406BF9">
        <w:rPr>
          <w:rFonts w:eastAsia="ヒラギノ丸ゴ ProN W4" w:cs="Times New Roman"/>
          <w:color w:val="000000"/>
        </w:rPr>
        <w:t xml:space="preserve">. </w:t>
      </w:r>
      <w:r w:rsidR="007E603C">
        <w:rPr>
          <w:rFonts w:eastAsia="ヒラギノ丸ゴ ProN W4" w:cs="Times New Roman"/>
          <w:color w:val="000000"/>
        </w:rPr>
        <w:t>Acted as counsel or mediator in same fields</w:t>
      </w:r>
      <w:r w:rsidR="005D46C1">
        <w:rPr>
          <w:rFonts w:eastAsia="ヒラギノ丸ゴ ProN W4" w:cs="Times New Roman"/>
          <w:color w:val="000000"/>
        </w:rPr>
        <w:t xml:space="preserve"> of law</w:t>
      </w:r>
      <w:r w:rsidR="007E603C">
        <w:rPr>
          <w:rFonts w:eastAsia="ヒラギノ丸ゴ ProN W4" w:cs="Times New Roman"/>
          <w:color w:val="000000"/>
        </w:rPr>
        <w:t xml:space="preserve">. </w:t>
      </w:r>
      <w:r w:rsidRPr="00406BF9">
        <w:rPr>
          <w:rFonts w:eastAsia="ヒラギノ丸ゴ ProN W4" w:cs="Times New Roman"/>
          <w:color w:val="000000"/>
        </w:rPr>
        <w:t>Tried numerous cases before federal and state courts, juries, arbitration tribunals, and administrative agencies</w:t>
      </w:r>
      <w:r w:rsidR="007E603C">
        <w:rPr>
          <w:rFonts w:eastAsia="ヒラギノ丸ゴ ProN W4" w:cs="Times New Roman"/>
          <w:color w:val="000000"/>
        </w:rPr>
        <w:t>, some with damages in high eight figures</w:t>
      </w:r>
      <w:r w:rsidR="00CE1473" w:rsidRPr="00406BF9">
        <w:rPr>
          <w:rFonts w:eastAsia="ヒラギノ丸ゴ ProN W4" w:cs="Times New Roman"/>
          <w:color w:val="000000"/>
        </w:rPr>
        <w:t xml:space="preserve">. </w:t>
      </w:r>
      <w:r w:rsidR="000B4B47" w:rsidRPr="00406BF9">
        <w:rPr>
          <w:rFonts w:eastAsia="ヒラギノ丸ゴ ProN W4" w:cs="Times New Roman"/>
          <w:color w:val="000000"/>
        </w:rPr>
        <w:t>Prior to</w:t>
      </w:r>
      <w:r w:rsidR="000B4B47">
        <w:rPr>
          <w:rFonts w:eastAsia="ヒラギノ丸ゴ ProN W4" w:cs="Times New Roman"/>
          <w:color w:val="000000"/>
        </w:rPr>
        <w:t xml:space="preserve"> private practice was corporate</w:t>
      </w:r>
      <w:r w:rsidR="000B4B47" w:rsidRPr="00406BF9">
        <w:rPr>
          <w:rFonts w:eastAsia="ヒラギノ丸ゴ ProN W4" w:cs="Times New Roman"/>
          <w:color w:val="000000"/>
        </w:rPr>
        <w:t xml:space="preserve"> counsel for an international corporation</w:t>
      </w:r>
      <w:r w:rsidR="000B4B47">
        <w:rPr>
          <w:rFonts w:eastAsia="ヒラギノ丸ゴ ProN W4" w:cs="Times New Roman"/>
          <w:color w:val="000000"/>
        </w:rPr>
        <w:t xml:space="preserve"> representing it in construction claims, energy cases, commercial and employment matters</w:t>
      </w:r>
      <w:r w:rsidR="000B4B47" w:rsidRPr="00406BF9">
        <w:rPr>
          <w:rFonts w:eastAsia="ヒラギノ丸ゴ ProN W4" w:cs="Times New Roman"/>
          <w:color w:val="000000"/>
        </w:rPr>
        <w:t>.</w:t>
      </w:r>
    </w:p>
    <w:p w14:paraId="4C7DF445" w14:textId="754D7A4B" w:rsidR="007E603C" w:rsidRDefault="00561B9F" w:rsidP="007E603C">
      <w:pPr>
        <w:widowControl w:val="0"/>
        <w:autoSpaceDE w:val="0"/>
        <w:autoSpaceDN w:val="0"/>
        <w:adjustRightInd w:val="0"/>
        <w:spacing w:after="240"/>
        <w:rPr>
          <w:rFonts w:eastAsia="ヒラギノ丸ゴ ProN W4" w:cs="Times New Roman"/>
          <w:color w:val="000000"/>
        </w:rPr>
      </w:pPr>
      <w:r w:rsidRPr="00406BF9">
        <w:rPr>
          <w:rFonts w:eastAsia="ヒラギノ丸ゴ ProN W4"/>
          <w:color w:val="000000"/>
        </w:rPr>
        <w:t xml:space="preserve">CONSTRUCTION: </w:t>
      </w:r>
      <w:r w:rsidR="00BC6208" w:rsidRPr="00406BF9">
        <w:rPr>
          <w:rFonts w:eastAsia="ヒラギノ丸ゴ ProN W4"/>
          <w:color w:val="000000"/>
        </w:rPr>
        <w:t xml:space="preserve"> As trial counsel litigated or arbitrated </w:t>
      </w:r>
      <w:r w:rsidR="00BC6208" w:rsidRPr="00406BF9">
        <w:t>claims for</w:t>
      </w:r>
      <w:r w:rsidR="00CE1473" w:rsidRPr="00406BF9">
        <w:t xml:space="preserve"> </w:t>
      </w:r>
      <w:r w:rsidR="0032241E" w:rsidRPr="00406BF9">
        <w:t xml:space="preserve">delay, disruption, acceleration, extra work, differing site conditions, construction defects, </w:t>
      </w:r>
      <w:r w:rsidR="008C1779" w:rsidRPr="00406BF9">
        <w:t xml:space="preserve">default termination, </w:t>
      </w:r>
      <w:r w:rsidR="00FF276C" w:rsidRPr="00406BF9">
        <w:t xml:space="preserve">equitable adjustments, </w:t>
      </w:r>
      <w:r w:rsidR="0032241E" w:rsidRPr="00406BF9">
        <w:t xml:space="preserve">mechanics lien and bond claims, bid protests, "Spearin Doctrine" claims, prevailing wage and False Claims Act allegations. </w:t>
      </w:r>
      <w:r w:rsidR="00BC6208" w:rsidRPr="00406BF9">
        <w:t>N</w:t>
      </w:r>
      <w:r w:rsidR="0032241E" w:rsidRPr="00406BF9">
        <w:t>egotiat</w:t>
      </w:r>
      <w:r w:rsidR="00BC6208" w:rsidRPr="00406BF9">
        <w:t>ed</w:t>
      </w:r>
      <w:r w:rsidR="0032241E" w:rsidRPr="00406BF9">
        <w:t xml:space="preserve"> </w:t>
      </w:r>
      <w:r w:rsidR="009F7895" w:rsidRPr="00406BF9">
        <w:t xml:space="preserve">and litigated contracts on </w:t>
      </w:r>
      <w:r w:rsidR="00BC6208" w:rsidRPr="00406BF9">
        <w:t>major projects</w:t>
      </w:r>
      <w:r w:rsidR="0032241E" w:rsidRPr="00406BF9">
        <w:t xml:space="preserve"> such as the Trans-Alaska Pipeline, the Haj Pilgrimage Terminal</w:t>
      </w:r>
      <w:r w:rsidR="00BC6208" w:rsidRPr="00406BF9">
        <w:t>, the CEM Zinc Mining Facility</w:t>
      </w:r>
      <w:r w:rsidR="0032241E" w:rsidRPr="00406BF9">
        <w:t xml:space="preserve">, and Santa Clara Hall of Justice. </w:t>
      </w:r>
      <w:r w:rsidR="00BC6208" w:rsidRPr="00406BF9">
        <w:t xml:space="preserve"> </w:t>
      </w:r>
      <w:r w:rsidR="0032241E" w:rsidRPr="00406BF9">
        <w:t>Represented clients in international arbitration of claims on infrastructure projects und</w:t>
      </w:r>
      <w:r w:rsidR="00BC6208" w:rsidRPr="00406BF9">
        <w:t>er ICC, ICSID and CIETAC rules. N</w:t>
      </w:r>
      <w:r w:rsidR="0032241E" w:rsidRPr="00406BF9">
        <w:t>egotiat</w:t>
      </w:r>
      <w:r w:rsidR="00BC6208" w:rsidRPr="00406BF9">
        <w:t>ed</w:t>
      </w:r>
      <w:r w:rsidR="0032241E" w:rsidRPr="00406BF9">
        <w:t xml:space="preserve"> cost-plus, design-build, EPC, GMAX, turnkey, public-private partnerships (P3), and other forms of contracts. </w:t>
      </w:r>
      <w:r w:rsidR="00FF276C" w:rsidRPr="00406BF9">
        <w:rPr>
          <w:rFonts w:eastAsia="ヒラギノ丸ゴ ProN W4"/>
          <w:color w:val="000000"/>
        </w:rPr>
        <w:t xml:space="preserve">Advised clients on regulatory issues such as OSHA citations, Davis-Bacon compliance, and environmental regulations. </w:t>
      </w:r>
      <w:r w:rsidR="00BC6208" w:rsidRPr="00406BF9">
        <w:t>Project e</w:t>
      </w:r>
      <w:r w:rsidR="0032241E" w:rsidRPr="00406BF9">
        <w:t xml:space="preserve">xperience includes </w:t>
      </w:r>
      <w:r w:rsidR="00BC6208" w:rsidRPr="00406BF9">
        <w:t>highways, bridges, tunnels, pri</w:t>
      </w:r>
      <w:r w:rsidR="00B95C7C" w:rsidRPr="00406BF9">
        <w:t xml:space="preserve">sons, hospitals, universities, </w:t>
      </w:r>
      <w:r w:rsidR="00BC6208" w:rsidRPr="00406BF9">
        <w:t xml:space="preserve">oil refineries, chemical plants, </w:t>
      </w:r>
      <w:r w:rsidR="00760FC9" w:rsidRPr="00406BF9">
        <w:t>pipelines, power plants, condominiums, shopping malls, office buildings, residential subdivisions, and luxury homes.</w:t>
      </w:r>
      <w:r w:rsidR="00BC6208" w:rsidRPr="00406BF9">
        <w:t xml:space="preserve"> </w:t>
      </w:r>
    </w:p>
    <w:p w14:paraId="24B19521" w14:textId="4DCE890D" w:rsidR="007E603C" w:rsidRDefault="007E603C" w:rsidP="004A6FC7">
      <w:pPr>
        <w:pStyle w:val="BodyText"/>
        <w:spacing w:before="1" w:line="232" w:lineRule="auto"/>
        <w:ind w:right="466"/>
        <w:rPr>
          <w:rFonts w:asciiTheme="minorHAnsi" w:hAnsiTheme="minorHAnsi"/>
        </w:rPr>
      </w:pPr>
      <w:r w:rsidRPr="00406BF9">
        <w:rPr>
          <w:rFonts w:asciiTheme="minorHAnsi" w:eastAsia="ヒラギノ丸ゴ ProN W4" w:hAnsiTheme="minorHAnsi"/>
          <w:color w:val="000000"/>
        </w:rPr>
        <w:t xml:space="preserve">ENERGY &amp; UTILITIES: </w:t>
      </w:r>
      <w:r w:rsidRPr="00406BF9">
        <w:rPr>
          <w:rFonts w:asciiTheme="minorHAnsi" w:hAnsiTheme="minorHAnsi"/>
        </w:rPr>
        <w:t xml:space="preserve">As trial counsel litigated issues such as contract termination, plant de-rating, price escalation, "claw back" provisions, output ("take or pay") clauses, and unfair competition. Represented clients in gas and electric </w:t>
      </w:r>
      <w:r w:rsidR="000F6449" w:rsidRPr="00406BF9">
        <w:rPr>
          <w:rFonts w:asciiTheme="minorHAnsi" w:hAnsiTheme="minorHAnsi"/>
        </w:rPr>
        <w:t>ratemaking</w:t>
      </w:r>
      <w:r w:rsidRPr="00406BF9">
        <w:rPr>
          <w:rFonts w:asciiTheme="minorHAnsi" w:hAnsiTheme="minorHAnsi"/>
        </w:rPr>
        <w:t xml:space="preserve"> and rule-making cases before Public Utilities Commission.  Negotiated power purchase, wheeling, fuel purchase and interconnection agreements. Advised clients on PUC and FERC regulations, tariffs of the ISO, and permit requirements.  Relevant projects included fossil, nuclear, geothermal, </w:t>
      </w:r>
      <w:r w:rsidRPr="00406BF9">
        <w:rPr>
          <w:rFonts w:asciiTheme="minorHAnsi" w:hAnsiTheme="minorHAnsi"/>
        </w:rPr>
        <w:lastRenderedPageBreak/>
        <w:t xml:space="preserve">solar, wind, biomass, cogeneration, LNG, CNG and hydroelectric plants. </w:t>
      </w:r>
    </w:p>
    <w:p w14:paraId="076C89C6" w14:textId="77777777" w:rsidR="00B21E5A" w:rsidRPr="00406BF9" w:rsidRDefault="00B21E5A" w:rsidP="004A6FC7">
      <w:pPr>
        <w:pStyle w:val="BodyText"/>
        <w:spacing w:before="1" w:line="232" w:lineRule="auto"/>
        <w:ind w:right="466"/>
        <w:rPr>
          <w:rFonts w:asciiTheme="minorHAnsi" w:eastAsia="ヒラギノ丸ゴ ProN W4" w:hAnsiTheme="minorHAnsi"/>
          <w:color w:val="000000"/>
        </w:rPr>
      </w:pPr>
    </w:p>
    <w:p w14:paraId="6554344A" w14:textId="580CB0CA" w:rsidR="00397ADE" w:rsidRDefault="00397ADE" w:rsidP="004A6FC7">
      <w:pPr>
        <w:pStyle w:val="BodyText"/>
        <w:spacing w:before="1" w:line="232" w:lineRule="auto"/>
        <w:ind w:right="466"/>
        <w:rPr>
          <w:rFonts w:asciiTheme="minorHAnsi" w:eastAsia="ヒラギノ丸ゴ ProN W4" w:hAnsiTheme="minorHAnsi"/>
          <w:color w:val="000000"/>
        </w:rPr>
      </w:pPr>
      <w:r w:rsidRPr="00406BF9">
        <w:rPr>
          <w:rFonts w:asciiTheme="minorHAnsi" w:eastAsia="ヒラギノ丸ゴ ProN W4" w:hAnsiTheme="minorHAnsi"/>
          <w:color w:val="000000"/>
        </w:rPr>
        <w:t>REAL ESTATE</w:t>
      </w:r>
      <w:r w:rsidR="00561B9F" w:rsidRPr="00406BF9">
        <w:rPr>
          <w:rFonts w:asciiTheme="minorHAnsi" w:eastAsia="ヒラギノ丸ゴ ProN W4" w:hAnsiTheme="minorHAnsi"/>
          <w:color w:val="000000"/>
        </w:rPr>
        <w:t xml:space="preserve">: </w:t>
      </w:r>
      <w:r w:rsidR="009F7895" w:rsidRPr="00406BF9">
        <w:rPr>
          <w:rFonts w:asciiTheme="minorHAnsi" w:eastAsia="ヒラギノ丸ゴ ProN W4" w:hAnsiTheme="minorHAnsi"/>
          <w:color w:val="000000"/>
        </w:rPr>
        <w:t>Litigated a</w:t>
      </w:r>
      <w:r w:rsidR="00BA2DE2" w:rsidRPr="00406BF9">
        <w:rPr>
          <w:rFonts w:asciiTheme="minorHAnsi" w:eastAsia="ヒラギノ丸ゴ ProN W4" w:hAnsiTheme="minorHAnsi"/>
          <w:color w:val="000000"/>
        </w:rPr>
        <w:t xml:space="preserve">s trial counsel </w:t>
      </w:r>
      <w:r w:rsidR="009F7895" w:rsidRPr="00406BF9">
        <w:rPr>
          <w:rFonts w:asciiTheme="minorHAnsi" w:eastAsia="ヒラギノ丸ゴ ProN W4" w:hAnsiTheme="minorHAnsi"/>
          <w:color w:val="000000"/>
        </w:rPr>
        <w:t>i</w:t>
      </w:r>
      <w:r w:rsidR="00BA2DE2" w:rsidRPr="00406BF9">
        <w:rPr>
          <w:rFonts w:asciiTheme="minorHAnsi" w:eastAsia="ヒラギノ丸ゴ ProN W4" w:hAnsiTheme="minorHAnsi"/>
          <w:color w:val="000000"/>
        </w:rPr>
        <w:t>ssues including</w:t>
      </w:r>
      <w:r w:rsidR="00FF276C" w:rsidRPr="00406BF9">
        <w:rPr>
          <w:rFonts w:asciiTheme="minorHAnsi" w:eastAsia="ヒラギノ丸ゴ ProN W4" w:hAnsiTheme="minorHAnsi"/>
          <w:color w:val="000000"/>
        </w:rPr>
        <w:t xml:space="preserve"> breach of contract, specific performance, </w:t>
      </w:r>
      <w:r w:rsidRPr="00406BF9">
        <w:rPr>
          <w:rFonts w:asciiTheme="minorHAnsi" w:eastAsia="ヒラギノ丸ゴ ProN W4" w:hAnsiTheme="minorHAnsi"/>
          <w:color w:val="000000"/>
        </w:rPr>
        <w:t>right</w:t>
      </w:r>
      <w:r w:rsidR="00BA2DE2" w:rsidRPr="00406BF9">
        <w:rPr>
          <w:rFonts w:asciiTheme="minorHAnsi" w:eastAsia="ヒラギノ丸ゴ ProN W4" w:hAnsiTheme="minorHAnsi"/>
          <w:color w:val="000000"/>
        </w:rPr>
        <w:t>s</w:t>
      </w:r>
      <w:r w:rsidRPr="00406BF9">
        <w:rPr>
          <w:rFonts w:asciiTheme="minorHAnsi" w:eastAsia="ヒラギノ丸ゴ ProN W4" w:hAnsiTheme="minorHAnsi"/>
          <w:color w:val="000000"/>
        </w:rPr>
        <w:t xml:space="preserve"> of first refusal, </w:t>
      </w:r>
      <w:r w:rsidR="00561B9F" w:rsidRPr="00406BF9">
        <w:rPr>
          <w:rFonts w:asciiTheme="minorHAnsi" w:eastAsia="ヒラギノ丸ゴ ProN W4" w:hAnsiTheme="minorHAnsi"/>
          <w:color w:val="000000"/>
        </w:rPr>
        <w:t>option</w:t>
      </w:r>
      <w:r w:rsidR="00BA2DE2" w:rsidRPr="00406BF9">
        <w:rPr>
          <w:rFonts w:asciiTheme="minorHAnsi" w:eastAsia="ヒラギノ丸ゴ ProN W4" w:hAnsiTheme="minorHAnsi"/>
          <w:color w:val="000000"/>
        </w:rPr>
        <w:t>s</w:t>
      </w:r>
      <w:r w:rsidR="00561B9F" w:rsidRPr="00406BF9">
        <w:rPr>
          <w:rFonts w:asciiTheme="minorHAnsi" w:eastAsia="ヒラギノ丸ゴ ProN W4" w:hAnsiTheme="minorHAnsi"/>
          <w:color w:val="000000"/>
        </w:rPr>
        <w:t>,</w:t>
      </w:r>
      <w:r w:rsidR="00BA2DE2" w:rsidRPr="00406BF9">
        <w:rPr>
          <w:rFonts w:asciiTheme="minorHAnsi" w:eastAsia="ヒラギノ丸ゴ ProN W4" w:hAnsiTheme="minorHAnsi"/>
          <w:color w:val="000000"/>
        </w:rPr>
        <w:t xml:space="preserve"> joint venture disputes, commission claims,</w:t>
      </w:r>
      <w:r w:rsidR="00561B9F" w:rsidRPr="00406BF9">
        <w:rPr>
          <w:rFonts w:asciiTheme="minorHAnsi" w:eastAsia="ヒラギノ丸ゴ ProN W4" w:hAnsiTheme="minorHAnsi"/>
          <w:color w:val="000000"/>
        </w:rPr>
        <w:t xml:space="preserve"> and defense of mechanics lien and stop notice claims. </w:t>
      </w:r>
      <w:r w:rsidR="008C1779" w:rsidRPr="00406BF9">
        <w:rPr>
          <w:rFonts w:asciiTheme="minorHAnsi" w:eastAsia="ヒラギノ丸ゴ ProN W4" w:hAnsiTheme="minorHAnsi"/>
          <w:color w:val="000000"/>
        </w:rPr>
        <w:t xml:space="preserve">Negotiated purchase and sale agreements, leases, letters of intent and </w:t>
      </w:r>
      <w:r w:rsidR="00B95C7C" w:rsidRPr="00406BF9">
        <w:rPr>
          <w:rFonts w:asciiTheme="minorHAnsi" w:eastAsia="ヒラギノ丸ゴ ProN W4" w:hAnsiTheme="minorHAnsi"/>
          <w:color w:val="000000"/>
        </w:rPr>
        <w:t xml:space="preserve">joint venture agreements. </w:t>
      </w:r>
    </w:p>
    <w:p w14:paraId="0D591B1C" w14:textId="77777777" w:rsidR="001C192D" w:rsidRDefault="001C192D" w:rsidP="004A6FC7">
      <w:pPr>
        <w:pStyle w:val="BodyText"/>
        <w:spacing w:before="1" w:line="232" w:lineRule="auto"/>
        <w:ind w:right="466"/>
        <w:rPr>
          <w:rFonts w:asciiTheme="minorHAnsi" w:eastAsia="ヒラギノ丸ゴ ProN W4" w:hAnsiTheme="minorHAnsi"/>
          <w:color w:val="000000"/>
        </w:rPr>
      </w:pPr>
    </w:p>
    <w:p w14:paraId="019C0B13" w14:textId="2E6837BC" w:rsidR="00B95C7C" w:rsidRPr="00406BF9" w:rsidRDefault="001C192D" w:rsidP="001C192D">
      <w:pPr>
        <w:pStyle w:val="BodyText"/>
        <w:spacing w:line="232" w:lineRule="auto"/>
        <w:ind w:right="469"/>
        <w:rPr>
          <w:rFonts w:asciiTheme="minorHAnsi" w:eastAsia="ヒラギノ丸ゴ ProN W4" w:hAnsiTheme="minorHAnsi"/>
          <w:color w:val="000000"/>
        </w:rPr>
      </w:pPr>
      <w:r w:rsidRPr="00406BF9">
        <w:rPr>
          <w:rFonts w:asciiTheme="minorHAnsi" w:hAnsiTheme="minorHAnsi"/>
        </w:rPr>
        <w:t xml:space="preserve">COMMERCIAL: Litigated as trial counsel such issues as contract termination, breach of warranty, UCC security interests, unfair competition, letters of credit, injunctions, specific performance, trade secrets, business fraud, interference with prospective economic advantage and other business torts. Negotiated vendor-purchaser, marketing and license agreements, purchase orders and other commercial agreements. </w:t>
      </w:r>
    </w:p>
    <w:p w14:paraId="2EA56EE9" w14:textId="77777777" w:rsidR="008C1779" w:rsidRPr="00406BF9" w:rsidRDefault="008C1779" w:rsidP="004A6FC7">
      <w:pPr>
        <w:pStyle w:val="BodyText"/>
        <w:spacing w:before="1" w:line="232" w:lineRule="auto"/>
        <w:ind w:right="466"/>
        <w:rPr>
          <w:rFonts w:asciiTheme="minorHAnsi" w:eastAsia="ヒラギノ丸ゴ ProN W4" w:hAnsiTheme="minorHAnsi"/>
          <w:color w:val="000000"/>
        </w:rPr>
      </w:pPr>
    </w:p>
    <w:p w14:paraId="394EBE16" w14:textId="77777777" w:rsidR="00FE0AAE" w:rsidRPr="00406BF9" w:rsidRDefault="00CC4B2D" w:rsidP="00FE0AAE">
      <w:pPr>
        <w:widowControl w:val="0"/>
        <w:autoSpaceDE w:val="0"/>
        <w:autoSpaceDN w:val="0"/>
        <w:adjustRightInd w:val="0"/>
        <w:spacing w:after="240"/>
        <w:rPr>
          <w:rFonts w:eastAsia="ヒラギノ丸ゴ ProN W4" w:cs="Times New Roman"/>
          <w:b/>
          <w:bCs/>
          <w:color w:val="000000"/>
        </w:rPr>
      </w:pPr>
      <w:r w:rsidRPr="00406BF9">
        <w:rPr>
          <w:rFonts w:eastAsia="ヒラギノ丸ゴ ProN W4" w:cs="Times New Roman"/>
          <w:b/>
          <w:bCs/>
          <w:color w:val="000000"/>
        </w:rPr>
        <w:t>Alternative Dispute Resolution Experience</w:t>
      </w:r>
    </w:p>
    <w:p w14:paraId="16923EC2" w14:textId="77777777" w:rsidR="009D071E" w:rsidRPr="001C192D" w:rsidRDefault="009D071E" w:rsidP="009D071E">
      <w:pPr>
        <w:widowControl w:val="0"/>
        <w:autoSpaceDE w:val="0"/>
        <w:autoSpaceDN w:val="0"/>
        <w:adjustRightInd w:val="0"/>
        <w:spacing w:after="240"/>
        <w:rPr>
          <w:rFonts w:eastAsia="ヒラギノ丸ゴ ProN W4" w:cs="Times New Roman"/>
          <w:bCs/>
          <w:color w:val="000000"/>
          <w:u w:val="single"/>
        </w:rPr>
      </w:pPr>
      <w:r w:rsidRPr="001C192D">
        <w:rPr>
          <w:rFonts w:eastAsia="ヒラギノ丸ゴ ProN W4" w:cs="Times New Roman"/>
          <w:bCs/>
          <w:color w:val="000000"/>
          <w:u w:val="single"/>
        </w:rPr>
        <w:t>Member of the following Panels:</w:t>
      </w:r>
    </w:p>
    <w:p w14:paraId="678F363D" w14:textId="4E50B7AC" w:rsidR="007E603C" w:rsidRDefault="00753DC0" w:rsidP="009D071E">
      <w:pPr>
        <w:widowControl w:val="0"/>
        <w:autoSpaceDE w:val="0"/>
        <w:autoSpaceDN w:val="0"/>
        <w:adjustRightInd w:val="0"/>
        <w:spacing w:after="240"/>
        <w:contextualSpacing/>
      </w:pPr>
      <w:r w:rsidRPr="00406BF9">
        <w:t>* American Arbitration Association</w:t>
      </w:r>
      <w:r w:rsidR="00BE3F99" w:rsidRPr="00406BF9">
        <w:t xml:space="preserve"> </w:t>
      </w:r>
      <w:r w:rsidR="001C192D">
        <w:t xml:space="preserve"> (AAA) </w:t>
      </w:r>
      <w:r w:rsidR="00BE3F99" w:rsidRPr="00406BF9">
        <w:t>(1983-current)</w:t>
      </w:r>
      <w:r w:rsidR="00D129A4" w:rsidRPr="00406BF9">
        <w:t>:</w:t>
      </w:r>
      <w:r w:rsidRPr="00406BF9">
        <w:t xml:space="preserve"> Large Complex Case, Construction, </w:t>
      </w:r>
      <w:r w:rsidR="00B95C7C" w:rsidRPr="00406BF9">
        <w:t xml:space="preserve">Commercial, </w:t>
      </w:r>
      <w:r w:rsidRPr="00406BF9">
        <w:t xml:space="preserve">Energy and </w:t>
      </w:r>
      <w:r w:rsidR="00B44B59" w:rsidRPr="00406BF9">
        <w:t>Real Estate, P</w:t>
      </w:r>
      <w:r w:rsidRPr="00406BF9">
        <w:t xml:space="preserve">anels </w:t>
      </w:r>
    </w:p>
    <w:p w14:paraId="0F09C441" w14:textId="77777777" w:rsidR="007E603C" w:rsidRDefault="007E603C" w:rsidP="009D071E">
      <w:pPr>
        <w:widowControl w:val="0"/>
        <w:autoSpaceDE w:val="0"/>
        <w:autoSpaceDN w:val="0"/>
        <w:adjustRightInd w:val="0"/>
        <w:spacing w:after="240"/>
        <w:contextualSpacing/>
      </w:pPr>
      <w:r>
        <w:t>*</w:t>
      </w:r>
      <w:r w:rsidR="00753DC0" w:rsidRPr="00406BF9">
        <w:t xml:space="preserve"> Financial Industry Regu</w:t>
      </w:r>
      <w:r w:rsidR="00B52D40" w:rsidRPr="00406BF9">
        <w:t>latory Authority (FINRA)</w:t>
      </w:r>
      <w:r w:rsidR="00D129A4" w:rsidRPr="00406BF9">
        <w:t>,</w:t>
      </w:r>
      <w:r w:rsidR="00B52D40" w:rsidRPr="00406BF9">
        <w:t xml:space="preserve"> Public</w:t>
      </w:r>
      <w:r w:rsidR="00753DC0" w:rsidRPr="00406BF9">
        <w:t xml:space="preserve"> Arbitrator Panel </w:t>
      </w:r>
    </w:p>
    <w:p w14:paraId="09112160" w14:textId="77777777" w:rsidR="007E603C" w:rsidRDefault="00753DC0" w:rsidP="009D071E">
      <w:pPr>
        <w:widowControl w:val="0"/>
        <w:autoSpaceDE w:val="0"/>
        <w:autoSpaceDN w:val="0"/>
        <w:adjustRightInd w:val="0"/>
        <w:spacing w:after="240"/>
        <w:contextualSpacing/>
      </w:pPr>
      <w:r w:rsidRPr="00406BF9">
        <w:t>* International Institute for Conflict Prevention and Resolution (CPR)</w:t>
      </w:r>
      <w:r w:rsidR="00D129A4" w:rsidRPr="00406BF9">
        <w:t>,</w:t>
      </w:r>
      <w:r w:rsidRPr="00406BF9">
        <w:t xml:space="preserve"> General Commercial Panel </w:t>
      </w:r>
    </w:p>
    <w:p w14:paraId="06BC7328" w14:textId="07013665" w:rsidR="000B4B47" w:rsidRDefault="00753DC0" w:rsidP="000B4B47">
      <w:pPr>
        <w:widowControl w:val="0"/>
        <w:autoSpaceDE w:val="0"/>
        <w:autoSpaceDN w:val="0"/>
        <w:adjustRightInd w:val="0"/>
        <w:spacing w:after="240"/>
        <w:contextualSpacing/>
      </w:pPr>
      <w:r w:rsidRPr="00406BF9">
        <w:t>* California Office of Administrative Hearings</w:t>
      </w:r>
      <w:r w:rsidR="00D129A4" w:rsidRPr="00406BF9">
        <w:t>,</w:t>
      </w:r>
      <w:r w:rsidRPr="00406BF9">
        <w:t xml:space="preserve"> Public Works</w:t>
      </w:r>
      <w:r w:rsidR="00D85960">
        <w:t xml:space="preserve"> </w:t>
      </w:r>
      <w:r w:rsidR="000B4B47">
        <w:t>Contract Arbitration Panel</w:t>
      </w:r>
    </w:p>
    <w:p w14:paraId="623D2A95" w14:textId="77777777" w:rsidR="000A2DB6" w:rsidRDefault="000A2DB6" w:rsidP="000B4B47">
      <w:pPr>
        <w:widowControl w:val="0"/>
        <w:autoSpaceDE w:val="0"/>
        <w:autoSpaceDN w:val="0"/>
        <w:adjustRightInd w:val="0"/>
        <w:spacing w:after="240"/>
        <w:contextualSpacing/>
      </w:pPr>
    </w:p>
    <w:p w14:paraId="42D1DC6F" w14:textId="77777777" w:rsidR="000B4B47" w:rsidRDefault="000B4B47" w:rsidP="000B4B47">
      <w:pPr>
        <w:widowControl w:val="0"/>
        <w:autoSpaceDE w:val="0"/>
        <w:autoSpaceDN w:val="0"/>
        <w:adjustRightInd w:val="0"/>
        <w:spacing w:after="240"/>
        <w:contextualSpacing/>
      </w:pPr>
      <w:r>
        <w:t>Over 35</w:t>
      </w:r>
      <w:r w:rsidR="00B408F4">
        <w:t xml:space="preserve"> years’ experience</w:t>
      </w:r>
      <w:r w:rsidR="003E3418" w:rsidRPr="00406BF9">
        <w:t xml:space="preserve"> as Panel Chair, panel member or sole arbitrator in numerous construction, </w:t>
      </w:r>
      <w:r w:rsidR="00B44B59" w:rsidRPr="00406BF9">
        <w:t xml:space="preserve">commercial, </w:t>
      </w:r>
      <w:r w:rsidR="003E3418" w:rsidRPr="00406BF9">
        <w:t>energy</w:t>
      </w:r>
      <w:r w:rsidR="00B44B59" w:rsidRPr="00406BF9">
        <w:t xml:space="preserve"> and</w:t>
      </w:r>
      <w:r w:rsidR="003E3418" w:rsidRPr="00406BF9">
        <w:t xml:space="preserve"> real estate cases</w:t>
      </w:r>
      <w:r w:rsidR="00D129A4" w:rsidRPr="00406BF9">
        <w:t xml:space="preserve"> through hearing and award</w:t>
      </w:r>
      <w:r w:rsidR="00B44B59" w:rsidRPr="00406BF9">
        <w:t xml:space="preserve"> such as</w:t>
      </w:r>
      <w:r w:rsidR="009D071E" w:rsidRPr="00406BF9">
        <w:t>:</w:t>
      </w:r>
    </w:p>
    <w:p w14:paraId="3361ECBD" w14:textId="77777777" w:rsidR="000B4B47" w:rsidRDefault="003E3418" w:rsidP="000B4B47">
      <w:pPr>
        <w:widowControl w:val="0"/>
        <w:autoSpaceDE w:val="0"/>
        <w:autoSpaceDN w:val="0"/>
        <w:adjustRightInd w:val="0"/>
        <w:spacing w:after="240"/>
        <w:contextualSpacing/>
      </w:pPr>
      <w:r w:rsidRPr="00406BF9">
        <w:t xml:space="preserve">* </w:t>
      </w:r>
      <w:r w:rsidRPr="000F6449">
        <w:rPr>
          <w:b/>
          <w:i/>
        </w:rPr>
        <w:t>Cogeneration Plant</w:t>
      </w:r>
      <w:r w:rsidRPr="00406BF9">
        <w:rPr>
          <w:i/>
        </w:rPr>
        <w:t>,</w:t>
      </w:r>
      <w:r w:rsidRPr="00406BF9">
        <w:t xml:space="preserve"> Chair of panel in dispute over tax and contract issues between the Seller and Purchaser</w:t>
      </w:r>
    </w:p>
    <w:p w14:paraId="303F39F8" w14:textId="77777777" w:rsidR="000B4B47" w:rsidRDefault="003E3418" w:rsidP="000B4B47">
      <w:pPr>
        <w:widowControl w:val="0"/>
        <w:autoSpaceDE w:val="0"/>
        <w:autoSpaceDN w:val="0"/>
        <w:adjustRightInd w:val="0"/>
        <w:spacing w:after="240"/>
        <w:contextualSpacing/>
      </w:pPr>
      <w:r w:rsidRPr="00406BF9">
        <w:t xml:space="preserve">* </w:t>
      </w:r>
      <w:r w:rsidRPr="000F6449">
        <w:rPr>
          <w:b/>
          <w:i/>
        </w:rPr>
        <w:t>Biomass Power Plant</w:t>
      </w:r>
      <w:r w:rsidRPr="000F6449">
        <w:rPr>
          <w:b/>
        </w:rPr>
        <w:t>,</w:t>
      </w:r>
      <w:r w:rsidRPr="00406BF9">
        <w:t xml:space="preserve"> Panel Chair in dispute regarding performance guaranty and rescission </w:t>
      </w:r>
    </w:p>
    <w:p w14:paraId="4DB1396F" w14:textId="77777777" w:rsidR="000B4B47" w:rsidRDefault="003E3418" w:rsidP="000B4B47">
      <w:pPr>
        <w:widowControl w:val="0"/>
        <w:autoSpaceDE w:val="0"/>
        <w:autoSpaceDN w:val="0"/>
        <w:adjustRightInd w:val="0"/>
        <w:spacing w:after="240"/>
        <w:contextualSpacing/>
      </w:pPr>
      <w:r w:rsidRPr="00406BF9">
        <w:t xml:space="preserve">* </w:t>
      </w:r>
      <w:r w:rsidRPr="000F6449">
        <w:rPr>
          <w:b/>
          <w:i/>
        </w:rPr>
        <w:t>Energy Marketing Contract</w:t>
      </w:r>
      <w:r w:rsidRPr="000F6449">
        <w:rPr>
          <w:b/>
        </w:rPr>
        <w:t>,</w:t>
      </w:r>
      <w:r w:rsidRPr="00406BF9">
        <w:t xml:space="preserve"> Panel Chair on dispute over termination of power supply contract between Energy Service Provider (ESP) and customer </w:t>
      </w:r>
    </w:p>
    <w:p w14:paraId="18AE496B" w14:textId="507EBAC8" w:rsidR="000B4B47" w:rsidRDefault="003E3418" w:rsidP="000B4B47">
      <w:pPr>
        <w:widowControl w:val="0"/>
        <w:autoSpaceDE w:val="0"/>
        <w:autoSpaceDN w:val="0"/>
        <w:adjustRightInd w:val="0"/>
        <w:spacing w:after="240"/>
        <w:contextualSpacing/>
      </w:pPr>
      <w:r w:rsidRPr="00406BF9">
        <w:t xml:space="preserve">* </w:t>
      </w:r>
      <w:r w:rsidRPr="000F6449">
        <w:rPr>
          <w:b/>
          <w:i/>
        </w:rPr>
        <w:t>Light Rail Subway</w:t>
      </w:r>
      <w:r w:rsidRPr="000F6449">
        <w:rPr>
          <w:b/>
        </w:rPr>
        <w:t>,</w:t>
      </w:r>
      <w:r w:rsidRPr="00406BF9">
        <w:t xml:space="preserve"> Panel member in dispute over claims and counterclaims involving </w:t>
      </w:r>
      <w:r w:rsidR="001C192D" w:rsidRPr="00406BF9">
        <w:t>tunnel-boring</w:t>
      </w:r>
      <w:r w:rsidRPr="00406BF9">
        <w:t xml:space="preserve"> machines (TBM) </w:t>
      </w:r>
    </w:p>
    <w:p w14:paraId="4E7927FE" w14:textId="77777777" w:rsidR="001C192D" w:rsidRDefault="000B4B47" w:rsidP="001C192D">
      <w:pPr>
        <w:widowControl w:val="0"/>
        <w:autoSpaceDE w:val="0"/>
        <w:autoSpaceDN w:val="0"/>
        <w:adjustRightInd w:val="0"/>
        <w:spacing w:after="240"/>
        <w:contextualSpacing/>
      </w:pPr>
      <w:r w:rsidRPr="00406BF9">
        <w:t xml:space="preserve">* </w:t>
      </w:r>
      <w:r>
        <w:rPr>
          <w:b/>
          <w:i/>
        </w:rPr>
        <w:t xml:space="preserve">Joint Venture </w:t>
      </w:r>
      <w:r w:rsidRPr="000F6449">
        <w:rPr>
          <w:b/>
          <w:i/>
        </w:rPr>
        <w:t>Contract</w:t>
      </w:r>
      <w:r w:rsidRPr="00406BF9">
        <w:t xml:space="preserve">, Sole arbitrator in dispute over </w:t>
      </w:r>
      <w:r>
        <w:t>real estate</w:t>
      </w:r>
      <w:r w:rsidRPr="00406BF9">
        <w:t xml:space="preserve"> development losses between joint venture partners </w:t>
      </w:r>
    </w:p>
    <w:p w14:paraId="7B537BA5" w14:textId="77777777" w:rsidR="001C192D" w:rsidRDefault="004A79D4" w:rsidP="001C192D">
      <w:pPr>
        <w:widowControl w:val="0"/>
        <w:autoSpaceDE w:val="0"/>
        <w:autoSpaceDN w:val="0"/>
        <w:adjustRightInd w:val="0"/>
        <w:spacing w:after="240"/>
        <w:contextualSpacing/>
      </w:pPr>
      <w:r w:rsidRPr="00406BF9">
        <w:t xml:space="preserve">* </w:t>
      </w:r>
      <w:r w:rsidRPr="000F6449">
        <w:rPr>
          <w:b/>
          <w:i/>
        </w:rPr>
        <w:t>County Medical Center</w:t>
      </w:r>
      <w:r w:rsidRPr="00406BF9">
        <w:t xml:space="preserve">, Sole arbitrator in dispute over claims for lost profits between parties to a Teaming Agreement </w:t>
      </w:r>
    </w:p>
    <w:p w14:paraId="7BC840E0" w14:textId="77777777" w:rsidR="001C192D" w:rsidRDefault="004A79D4" w:rsidP="001C192D">
      <w:pPr>
        <w:widowControl w:val="0"/>
        <w:autoSpaceDE w:val="0"/>
        <w:autoSpaceDN w:val="0"/>
        <w:adjustRightInd w:val="0"/>
        <w:spacing w:after="240"/>
        <w:contextualSpacing/>
      </w:pPr>
      <w:r w:rsidRPr="00406BF9">
        <w:t xml:space="preserve">* </w:t>
      </w:r>
      <w:r>
        <w:rPr>
          <w:b/>
          <w:i/>
        </w:rPr>
        <w:t>Industrial Building</w:t>
      </w:r>
      <w:r w:rsidR="000B4B47">
        <w:rPr>
          <w:b/>
          <w:i/>
        </w:rPr>
        <w:t xml:space="preserve"> Lease</w:t>
      </w:r>
      <w:r w:rsidRPr="000F6449">
        <w:rPr>
          <w:b/>
          <w:i/>
        </w:rPr>
        <w:t>,</w:t>
      </w:r>
      <w:r w:rsidRPr="00406BF9">
        <w:t xml:space="preserve"> Sole arbitrator in disputes between seller </w:t>
      </w:r>
      <w:r>
        <w:t xml:space="preserve">and buyer regarding exercise of </w:t>
      </w:r>
      <w:r w:rsidRPr="00406BF9">
        <w:t>option to purchase real estate and related damages</w:t>
      </w:r>
    </w:p>
    <w:p w14:paraId="18EF963A" w14:textId="4C6DBBD9" w:rsidR="00B44B59" w:rsidRPr="00406BF9" w:rsidRDefault="003E3418" w:rsidP="001C192D">
      <w:pPr>
        <w:widowControl w:val="0"/>
        <w:autoSpaceDE w:val="0"/>
        <w:autoSpaceDN w:val="0"/>
        <w:adjustRightInd w:val="0"/>
        <w:spacing w:after="240"/>
        <w:contextualSpacing/>
      </w:pPr>
      <w:r w:rsidRPr="00406BF9">
        <w:t xml:space="preserve">* </w:t>
      </w:r>
      <w:r w:rsidRPr="000F6449">
        <w:rPr>
          <w:b/>
          <w:i/>
        </w:rPr>
        <w:t>Gas Fired Merchant Plant,</w:t>
      </w:r>
      <w:r w:rsidRPr="00406BF9">
        <w:t xml:space="preserve"> Panel member in dispute over termination and damages between EPC contractor and subcontractor </w:t>
      </w:r>
    </w:p>
    <w:p w14:paraId="02E11543" w14:textId="5EE92AE1" w:rsidR="00B44B59" w:rsidRPr="00406BF9" w:rsidRDefault="003E3418" w:rsidP="004A6FC7">
      <w:pPr>
        <w:pStyle w:val="BodyText"/>
        <w:spacing w:line="232" w:lineRule="auto"/>
        <w:ind w:right="460"/>
        <w:rPr>
          <w:rFonts w:asciiTheme="minorHAnsi" w:hAnsiTheme="minorHAnsi"/>
        </w:rPr>
      </w:pPr>
      <w:r w:rsidRPr="00406BF9">
        <w:rPr>
          <w:rFonts w:asciiTheme="minorHAnsi" w:hAnsiTheme="minorHAnsi"/>
        </w:rPr>
        <w:t xml:space="preserve">* </w:t>
      </w:r>
      <w:r w:rsidRPr="000F6449">
        <w:rPr>
          <w:rFonts w:asciiTheme="minorHAnsi" w:hAnsiTheme="minorHAnsi"/>
          <w:b/>
          <w:i/>
        </w:rPr>
        <w:t>Shopping Mall</w:t>
      </w:r>
      <w:r w:rsidRPr="000F6449">
        <w:rPr>
          <w:rFonts w:asciiTheme="minorHAnsi" w:hAnsiTheme="minorHAnsi"/>
          <w:b/>
        </w:rPr>
        <w:t>,</w:t>
      </w:r>
      <w:r w:rsidRPr="00406BF9">
        <w:rPr>
          <w:rFonts w:asciiTheme="minorHAnsi" w:hAnsiTheme="minorHAnsi"/>
        </w:rPr>
        <w:t xml:space="preserve"> Panel member in dispute between owner/builder and contractor regarding claims for delay</w:t>
      </w:r>
      <w:r w:rsidR="00056D35">
        <w:rPr>
          <w:rFonts w:asciiTheme="minorHAnsi" w:hAnsiTheme="minorHAnsi"/>
        </w:rPr>
        <w:t>, disruption</w:t>
      </w:r>
      <w:r w:rsidRPr="00406BF9">
        <w:rPr>
          <w:rFonts w:asciiTheme="minorHAnsi" w:hAnsiTheme="minorHAnsi"/>
        </w:rPr>
        <w:t xml:space="preserve"> and acceleration </w:t>
      </w:r>
    </w:p>
    <w:p w14:paraId="6D106597" w14:textId="38505E81" w:rsidR="00B44B59" w:rsidRPr="00406BF9" w:rsidRDefault="003E3418" w:rsidP="004A6FC7">
      <w:pPr>
        <w:pStyle w:val="BodyText"/>
        <w:spacing w:line="232" w:lineRule="auto"/>
        <w:ind w:right="460"/>
        <w:rPr>
          <w:rFonts w:asciiTheme="minorHAnsi" w:hAnsiTheme="minorHAnsi"/>
        </w:rPr>
      </w:pPr>
      <w:r w:rsidRPr="00406BF9">
        <w:rPr>
          <w:rFonts w:asciiTheme="minorHAnsi" w:hAnsiTheme="minorHAnsi"/>
        </w:rPr>
        <w:t xml:space="preserve">* </w:t>
      </w:r>
      <w:r w:rsidRPr="000F6449">
        <w:rPr>
          <w:rFonts w:asciiTheme="minorHAnsi" w:hAnsiTheme="minorHAnsi"/>
          <w:b/>
          <w:i/>
        </w:rPr>
        <w:t>Juvenile Detention</w:t>
      </w:r>
      <w:r w:rsidRPr="000F6449">
        <w:rPr>
          <w:rFonts w:asciiTheme="minorHAnsi" w:eastAsia="ヒラギノ丸ゴ ProN W4" w:hAnsiTheme="minorHAnsi"/>
          <w:b/>
          <w:i/>
          <w:color w:val="000000"/>
        </w:rPr>
        <w:t xml:space="preserve"> </w:t>
      </w:r>
      <w:r w:rsidRPr="000F6449">
        <w:rPr>
          <w:rFonts w:asciiTheme="minorHAnsi" w:hAnsiTheme="minorHAnsi"/>
          <w:b/>
          <w:i/>
        </w:rPr>
        <w:t>Center</w:t>
      </w:r>
      <w:r w:rsidRPr="00406BF9">
        <w:rPr>
          <w:rFonts w:asciiTheme="minorHAnsi" w:hAnsiTheme="minorHAnsi"/>
        </w:rPr>
        <w:t xml:space="preserve">, Sole arbitrator in dispute over claims and damages for </w:t>
      </w:r>
      <w:r w:rsidR="00056D35">
        <w:rPr>
          <w:rFonts w:asciiTheme="minorHAnsi" w:hAnsiTheme="minorHAnsi"/>
        </w:rPr>
        <w:t xml:space="preserve">unpaid </w:t>
      </w:r>
      <w:r w:rsidRPr="00406BF9">
        <w:rPr>
          <w:rFonts w:asciiTheme="minorHAnsi" w:hAnsiTheme="minorHAnsi"/>
        </w:rPr>
        <w:t>change orders, delay</w:t>
      </w:r>
      <w:r w:rsidR="00056D35">
        <w:rPr>
          <w:rFonts w:asciiTheme="minorHAnsi" w:hAnsiTheme="minorHAnsi"/>
        </w:rPr>
        <w:t>,</w:t>
      </w:r>
      <w:r w:rsidR="009D071E" w:rsidRPr="00406BF9">
        <w:rPr>
          <w:rFonts w:asciiTheme="minorHAnsi" w:hAnsiTheme="minorHAnsi"/>
        </w:rPr>
        <w:t xml:space="preserve"> disruption</w:t>
      </w:r>
      <w:r w:rsidR="00056D35">
        <w:rPr>
          <w:rFonts w:asciiTheme="minorHAnsi" w:hAnsiTheme="minorHAnsi"/>
        </w:rPr>
        <w:t xml:space="preserve"> and acceleration</w:t>
      </w:r>
    </w:p>
    <w:p w14:paraId="54128C57" w14:textId="7B451D52" w:rsidR="00B44B59" w:rsidRPr="00406BF9" w:rsidRDefault="00CA3F36" w:rsidP="004A6FC7">
      <w:pPr>
        <w:pStyle w:val="BodyText"/>
        <w:spacing w:line="232" w:lineRule="auto"/>
        <w:ind w:right="460"/>
        <w:rPr>
          <w:rFonts w:asciiTheme="minorHAnsi" w:hAnsiTheme="minorHAnsi"/>
        </w:rPr>
      </w:pPr>
      <w:r w:rsidRPr="00406BF9">
        <w:rPr>
          <w:rFonts w:asciiTheme="minorHAnsi" w:hAnsiTheme="minorHAnsi"/>
        </w:rPr>
        <w:t xml:space="preserve">* </w:t>
      </w:r>
      <w:r w:rsidRPr="000F6449">
        <w:rPr>
          <w:rFonts w:asciiTheme="minorHAnsi" w:hAnsiTheme="minorHAnsi"/>
          <w:b/>
          <w:i/>
        </w:rPr>
        <w:t>Geothermal Power Project</w:t>
      </w:r>
      <w:r w:rsidRPr="00406BF9">
        <w:rPr>
          <w:rFonts w:asciiTheme="minorHAnsi" w:hAnsiTheme="minorHAnsi"/>
          <w:i/>
        </w:rPr>
        <w:t>,</w:t>
      </w:r>
      <w:r w:rsidRPr="00406BF9">
        <w:rPr>
          <w:rFonts w:asciiTheme="minorHAnsi" w:hAnsiTheme="minorHAnsi"/>
        </w:rPr>
        <w:t xml:space="preserve"> </w:t>
      </w:r>
      <w:r w:rsidR="003E3418" w:rsidRPr="00406BF9">
        <w:rPr>
          <w:rFonts w:asciiTheme="minorHAnsi" w:hAnsiTheme="minorHAnsi"/>
        </w:rPr>
        <w:t xml:space="preserve">Sole arbitrator in contract </w:t>
      </w:r>
      <w:r w:rsidR="00456870">
        <w:rPr>
          <w:rFonts w:asciiTheme="minorHAnsi" w:hAnsiTheme="minorHAnsi"/>
        </w:rPr>
        <w:t xml:space="preserve">termination </w:t>
      </w:r>
      <w:r w:rsidR="003E3418" w:rsidRPr="00406BF9">
        <w:rPr>
          <w:rFonts w:asciiTheme="minorHAnsi" w:hAnsiTheme="minorHAnsi"/>
        </w:rPr>
        <w:t xml:space="preserve">dispute between owner and developer of geothermal wells </w:t>
      </w:r>
    </w:p>
    <w:p w14:paraId="1A679B2A" w14:textId="77777777" w:rsidR="00B44B59" w:rsidRPr="00406BF9" w:rsidRDefault="003E3418" w:rsidP="004A6FC7">
      <w:pPr>
        <w:pStyle w:val="BodyText"/>
        <w:spacing w:line="232" w:lineRule="auto"/>
        <w:ind w:right="460"/>
        <w:rPr>
          <w:rFonts w:asciiTheme="minorHAnsi" w:hAnsiTheme="minorHAnsi"/>
        </w:rPr>
      </w:pPr>
      <w:r w:rsidRPr="00406BF9">
        <w:rPr>
          <w:rFonts w:asciiTheme="minorHAnsi" w:hAnsiTheme="minorHAnsi"/>
        </w:rPr>
        <w:t xml:space="preserve">* </w:t>
      </w:r>
      <w:r w:rsidRPr="000F6449">
        <w:rPr>
          <w:rFonts w:asciiTheme="minorHAnsi" w:hAnsiTheme="minorHAnsi"/>
          <w:b/>
          <w:i/>
        </w:rPr>
        <w:t>Big Box Superstore</w:t>
      </w:r>
      <w:r w:rsidRPr="00406BF9">
        <w:rPr>
          <w:rFonts w:asciiTheme="minorHAnsi" w:hAnsiTheme="minorHAnsi"/>
        </w:rPr>
        <w:t xml:space="preserve">, Sole arbitrator in dispute between general contractor and subcontractor regarding termination and construction defects </w:t>
      </w:r>
    </w:p>
    <w:p w14:paraId="19F67FE8" w14:textId="77777777" w:rsidR="00B44B59" w:rsidRPr="00406BF9" w:rsidRDefault="003E3418" w:rsidP="004A6FC7">
      <w:pPr>
        <w:pStyle w:val="BodyText"/>
        <w:spacing w:line="232" w:lineRule="auto"/>
        <w:ind w:right="460"/>
        <w:rPr>
          <w:rFonts w:asciiTheme="minorHAnsi" w:hAnsiTheme="minorHAnsi"/>
        </w:rPr>
      </w:pPr>
      <w:r w:rsidRPr="00406BF9">
        <w:rPr>
          <w:rFonts w:asciiTheme="minorHAnsi" w:hAnsiTheme="minorHAnsi"/>
        </w:rPr>
        <w:t xml:space="preserve">* </w:t>
      </w:r>
      <w:r w:rsidRPr="000F6449">
        <w:rPr>
          <w:rFonts w:asciiTheme="minorHAnsi" w:hAnsiTheme="minorHAnsi"/>
          <w:b/>
          <w:i/>
        </w:rPr>
        <w:t>Luxury Residence</w:t>
      </w:r>
      <w:r w:rsidRPr="00406BF9">
        <w:rPr>
          <w:rFonts w:asciiTheme="minorHAnsi" w:hAnsiTheme="minorHAnsi"/>
        </w:rPr>
        <w:t>, Sole arbitrator in dispute between owner, general contractor and subcontractors regarding claims and cross-c</w:t>
      </w:r>
      <w:r w:rsidR="00D129A4" w:rsidRPr="00406BF9">
        <w:rPr>
          <w:rFonts w:asciiTheme="minorHAnsi" w:hAnsiTheme="minorHAnsi"/>
        </w:rPr>
        <w:t xml:space="preserve">laims for construction defects </w:t>
      </w:r>
    </w:p>
    <w:p w14:paraId="73AA6938" w14:textId="666A3A1F" w:rsidR="004A6FC7" w:rsidRDefault="003E3418" w:rsidP="004A6FC7">
      <w:pPr>
        <w:pStyle w:val="BodyText"/>
        <w:spacing w:line="232" w:lineRule="auto"/>
        <w:ind w:right="460"/>
        <w:rPr>
          <w:rFonts w:asciiTheme="minorHAnsi" w:hAnsiTheme="minorHAnsi"/>
        </w:rPr>
      </w:pPr>
      <w:r w:rsidRPr="00406BF9">
        <w:rPr>
          <w:rFonts w:asciiTheme="minorHAnsi" w:hAnsiTheme="minorHAnsi"/>
        </w:rPr>
        <w:t xml:space="preserve">* </w:t>
      </w:r>
      <w:r w:rsidRPr="000F6449">
        <w:rPr>
          <w:rFonts w:asciiTheme="minorHAnsi" w:hAnsiTheme="minorHAnsi"/>
          <w:b/>
          <w:i/>
        </w:rPr>
        <w:t>Shopping Center</w:t>
      </w:r>
      <w:r w:rsidRPr="00406BF9">
        <w:rPr>
          <w:rFonts w:asciiTheme="minorHAnsi" w:hAnsiTheme="minorHAnsi"/>
        </w:rPr>
        <w:t xml:space="preserve">, Sole arbitrator in dispute over change in </w:t>
      </w:r>
      <w:r w:rsidR="00C9521A">
        <w:rPr>
          <w:rFonts w:asciiTheme="minorHAnsi" w:hAnsiTheme="minorHAnsi"/>
        </w:rPr>
        <w:t xml:space="preserve">site </w:t>
      </w:r>
      <w:r w:rsidRPr="00406BF9">
        <w:rPr>
          <w:rFonts w:asciiTheme="minorHAnsi" w:hAnsiTheme="minorHAnsi"/>
        </w:rPr>
        <w:t>conditions</w:t>
      </w:r>
      <w:r w:rsidR="00C9521A">
        <w:rPr>
          <w:rFonts w:asciiTheme="minorHAnsi" w:hAnsiTheme="minorHAnsi"/>
        </w:rPr>
        <w:t xml:space="preserve"> and multiple change orders between contractor and developer</w:t>
      </w:r>
      <w:r w:rsidRPr="00406BF9">
        <w:rPr>
          <w:rFonts w:asciiTheme="minorHAnsi" w:hAnsiTheme="minorHAnsi"/>
        </w:rPr>
        <w:t>.</w:t>
      </w:r>
    </w:p>
    <w:p w14:paraId="694670E6" w14:textId="77777777" w:rsidR="000B4B47" w:rsidRDefault="000B4B47" w:rsidP="004A6FC7">
      <w:pPr>
        <w:pStyle w:val="BodyText"/>
        <w:spacing w:line="232" w:lineRule="auto"/>
        <w:ind w:right="460"/>
        <w:rPr>
          <w:rFonts w:asciiTheme="minorHAnsi" w:hAnsiTheme="minorHAnsi"/>
        </w:rPr>
      </w:pPr>
    </w:p>
    <w:p w14:paraId="3ACECBAC" w14:textId="77777777" w:rsidR="000B4B47" w:rsidRPr="00B408F4" w:rsidRDefault="000B4B47" w:rsidP="000B4B47">
      <w:pPr>
        <w:pStyle w:val="BodyText"/>
        <w:spacing w:line="232" w:lineRule="auto"/>
        <w:ind w:right="491"/>
        <w:rPr>
          <w:rFonts w:asciiTheme="minorHAnsi" w:hAnsiTheme="minorHAnsi"/>
        </w:rPr>
      </w:pPr>
      <w:r w:rsidRPr="00406BF9">
        <w:rPr>
          <w:rFonts w:eastAsia="ヒラギノ丸ゴ ProN W4"/>
          <w:b/>
          <w:bCs/>
          <w:color w:val="000000"/>
        </w:rPr>
        <w:t xml:space="preserve">Professional Licenses </w:t>
      </w:r>
    </w:p>
    <w:p w14:paraId="2A68695E" w14:textId="77777777" w:rsidR="000B4B47" w:rsidRPr="00406BF9" w:rsidRDefault="000B4B47" w:rsidP="000B4B47">
      <w:pPr>
        <w:widowControl w:val="0"/>
        <w:autoSpaceDE w:val="0"/>
        <w:autoSpaceDN w:val="0"/>
        <w:adjustRightInd w:val="0"/>
        <w:spacing w:after="240"/>
        <w:rPr>
          <w:rFonts w:eastAsia="ヒラギノ丸ゴ ProN W4" w:cs="Times New Roman"/>
          <w:b/>
          <w:bCs/>
          <w:color w:val="000000"/>
        </w:rPr>
      </w:pPr>
      <w:r w:rsidRPr="00406BF9">
        <w:rPr>
          <w:rFonts w:eastAsia="ヒラギノ丸ゴ ProN W4" w:cs="Times New Roman"/>
          <w:color w:val="000000"/>
        </w:rPr>
        <w:t xml:space="preserve">* Admitted to the Bar: California, 1970 * U.S. District Court, Northern, Central, Southern and Eastern Districts of California, 1974 *  U.S. Court of Appeals, Ninth Circuit, 1984 * All state courts in California. </w:t>
      </w:r>
    </w:p>
    <w:p w14:paraId="029EF380" w14:textId="77777777" w:rsidR="000B4B47" w:rsidRPr="00406BF9" w:rsidRDefault="000B4B47" w:rsidP="000B4B47">
      <w:pPr>
        <w:widowControl w:val="0"/>
        <w:autoSpaceDE w:val="0"/>
        <w:autoSpaceDN w:val="0"/>
        <w:adjustRightInd w:val="0"/>
        <w:spacing w:after="240"/>
        <w:rPr>
          <w:rFonts w:eastAsia="ヒラギノ丸ゴ ProN W4" w:cs="Times New Roman"/>
          <w:color w:val="000000"/>
        </w:rPr>
      </w:pPr>
      <w:r w:rsidRPr="00406BF9">
        <w:rPr>
          <w:rFonts w:eastAsia="ヒラギノ丸ゴ ProN W4" w:cs="Times New Roman"/>
          <w:b/>
          <w:bCs/>
          <w:color w:val="000000"/>
        </w:rPr>
        <w:t xml:space="preserve">Professional Associations </w:t>
      </w:r>
    </w:p>
    <w:p w14:paraId="26F01964" w14:textId="77777777" w:rsidR="000B4B47" w:rsidRDefault="000B4B47" w:rsidP="000B4B47">
      <w:pPr>
        <w:widowControl w:val="0"/>
        <w:autoSpaceDE w:val="0"/>
        <w:autoSpaceDN w:val="0"/>
        <w:adjustRightInd w:val="0"/>
        <w:spacing w:after="240"/>
        <w:contextualSpacing/>
      </w:pPr>
      <w:r>
        <w:t>* Fellow, College of Commercial Arbitrators</w:t>
      </w:r>
    </w:p>
    <w:p w14:paraId="640AEB64" w14:textId="77777777" w:rsidR="000B4B47" w:rsidRDefault="000B4B47" w:rsidP="000B4B47">
      <w:pPr>
        <w:widowControl w:val="0"/>
        <w:autoSpaceDE w:val="0"/>
        <w:autoSpaceDN w:val="0"/>
        <w:adjustRightInd w:val="0"/>
        <w:spacing w:after="240"/>
        <w:contextualSpacing/>
      </w:pPr>
      <w:r>
        <w:t>* Fellow, Chartered Institute of Arbitrators</w:t>
      </w:r>
    </w:p>
    <w:p w14:paraId="185C5504" w14:textId="1FE55516" w:rsidR="00F54282" w:rsidRDefault="00F54282" w:rsidP="000B4B47">
      <w:pPr>
        <w:widowControl w:val="0"/>
        <w:autoSpaceDE w:val="0"/>
        <w:autoSpaceDN w:val="0"/>
        <w:adjustRightInd w:val="0"/>
        <w:spacing w:after="240"/>
        <w:contextualSpacing/>
      </w:pPr>
      <w:r w:rsidRPr="00406BF9">
        <w:t>* Fellow, Construction Lawyers Society of America</w:t>
      </w:r>
    </w:p>
    <w:p w14:paraId="11F558E9" w14:textId="64F47657" w:rsidR="000B4B47" w:rsidRDefault="000B4B47" w:rsidP="000B4B47">
      <w:pPr>
        <w:widowControl w:val="0"/>
        <w:autoSpaceDE w:val="0"/>
        <w:autoSpaceDN w:val="0"/>
        <w:adjustRightInd w:val="0"/>
        <w:spacing w:after="240"/>
        <w:contextualSpacing/>
      </w:pPr>
      <w:r w:rsidRPr="00406BF9">
        <w:t>* Co-Chair, Arbitration Committee, ABA Dispute Resolution Section</w:t>
      </w:r>
      <w:r w:rsidR="00F54282">
        <w:t xml:space="preserve"> (2017-2019)</w:t>
      </w:r>
    </w:p>
    <w:p w14:paraId="0C60A69C" w14:textId="0782B338" w:rsidR="000B4B47" w:rsidRDefault="000B4B47" w:rsidP="000B4B47">
      <w:pPr>
        <w:widowControl w:val="0"/>
        <w:autoSpaceDE w:val="0"/>
        <w:autoSpaceDN w:val="0"/>
        <w:adjustRightInd w:val="0"/>
        <w:spacing w:after="240"/>
        <w:contextualSpacing/>
      </w:pPr>
      <w:r w:rsidRPr="00406BF9">
        <w:t>*</w:t>
      </w:r>
      <w:r>
        <w:t xml:space="preserve"> </w:t>
      </w:r>
      <w:r w:rsidR="00F54282">
        <w:t xml:space="preserve">Member, Governing Council, ABA </w:t>
      </w:r>
      <w:r w:rsidRPr="00406BF9">
        <w:t xml:space="preserve">Dispute Resolution </w:t>
      </w:r>
      <w:r w:rsidR="00F54282">
        <w:t>Section</w:t>
      </w:r>
      <w:r w:rsidRPr="00406BF9">
        <w:t xml:space="preserve"> </w:t>
      </w:r>
    </w:p>
    <w:p w14:paraId="3D234E29" w14:textId="77777777" w:rsidR="000B4B47" w:rsidRDefault="000B4B47" w:rsidP="000B4B47">
      <w:pPr>
        <w:widowControl w:val="0"/>
        <w:autoSpaceDE w:val="0"/>
        <w:autoSpaceDN w:val="0"/>
        <w:adjustRightInd w:val="0"/>
        <w:spacing w:after="240"/>
        <w:contextualSpacing/>
      </w:pPr>
      <w:r w:rsidRPr="00406BF9">
        <w:t xml:space="preserve">* ABA Construction Industry Forum </w:t>
      </w:r>
      <w:r>
        <w:t>(ADR Division)</w:t>
      </w:r>
    </w:p>
    <w:p w14:paraId="0E7A4EE4" w14:textId="77777777" w:rsidR="000B4B47" w:rsidRDefault="000B4B47" w:rsidP="000B4B47">
      <w:pPr>
        <w:widowControl w:val="0"/>
        <w:autoSpaceDE w:val="0"/>
        <w:autoSpaceDN w:val="0"/>
        <w:adjustRightInd w:val="0"/>
        <w:spacing w:after="240"/>
        <w:contextualSpacing/>
      </w:pPr>
      <w:r w:rsidRPr="00406BF9">
        <w:t>* Past Chair, Legal Advisory Committee, AGC of California</w:t>
      </w:r>
    </w:p>
    <w:p w14:paraId="05314C0F" w14:textId="77777777" w:rsidR="000B4B47" w:rsidRPr="00406BF9" w:rsidRDefault="000B4B47" w:rsidP="000B4B47">
      <w:pPr>
        <w:widowControl w:val="0"/>
        <w:autoSpaceDE w:val="0"/>
        <w:autoSpaceDN w:val="0"/>
        <w:adjustRightInd w:val="0"/>
        <w:spacing w:after="240"/>
        <w:contextualSpacing/>
      </w:pPr>
    </w:p>
    <w:p w14:paraId="4F3F9D03" w14:textId="77777777" w:rsidR="000B4B47" w:rsidRPr="00406BF9" w:rsidRDefault="000B4B47" w:rsidP="000B4B47">
      <w:pPr>
        <w:widowControl w:val="0"/>
        <w:autoSpaceDE w:val="0"/>
        <w:autoSpaceDN w:val="0"/>
        <w:adjustRightInd w:val="0"/>
        <w:spacing w:after="240"/>
        <w:rPr>
          <w:rFonts w:eastAsia="ヒラギノ丸ゴ ProN W4" w:cs="Times New Roman"/>
          <w:b/>
          <w:bCs/>
          <w:color w:val="000000"/>
        </w:rPr>
      </w:pPr>
      <w:r w:rsidRPr="00406BF9">
        <w:rPr>
          <w:rFonts w:eastAsia="ヒラギノ丸ゴ ProN W4" w:cs="Times New Roman"/>
          <w:b/>
          <w:bCs/>
          <w:color w:val="000000"/>
        </w:rPr>
        <w:t>Awards and Honors</w:t>
      </w:r>
    </w:p>
    <w:p w14:paraId="56775375" w14:textId="77777777" w:rsidR="000B4B47" w:rsidRDefault="000B4B47" w:rsidP="000B4B47">
      <w:pPr>
        <w:pStyle w:val="BodyText"/>
        <w:tabs>
          <w:tab w:val="left" w:pos="2860"/>
        </w:tabs>
        <w:spacing w:line="230" w:lineRule="auto"/>
        <w:ind w:right="518"/>
        <w:contextualSpacing/>
        <w:rPr>
          <w:rFonts w:asciiTheme="minorHAnsi" w:hAnsiTheme="minorHAnsi"/>
          <w:position w:val="1"/>
        </w:rPr>
      </w:pPr>
      <w:r w:rsidRPr="00406BF9">
        <w:rPr>
          <w:rFonts w:asciiTheme="minorHAnsi" w:hAnsiTheme="minorHAnsi"/>
        </w:rPr>
        <w:t>* Distinguished Service in Pursuit of Justice Award, St. Thomas More Society</w:t>
      </w:r>
      <w:r w:rsidRPr="00406BF9">
        <w:rPr>
          <w:rFonts w:asciiTheme="minorHAnsi" w:hAnsiTheme="minorHAnsi"/>
          <w:position w:val="1"/>
        </w:rPr>
        <w:t xml:space="preserve"> </w:t>
      </w:r>
    </w:p>
    <w:p w14:paraId="3AC98167" w14:textId="77777777" w:rsidR="000B4B47" w:rsidRDefault="000B4B47" w:rsidP="000B4B47">
      <w:pPr>
        <w:pStyle w:val="BodyText"/>
        <w:tabs>
          <w:tab w:val="left" w:pos="2860"/>
        </w:tabs>
        <w:spacing w:line="230" w:lineRule="auto"/>
        <w:ind w:right="518"/>
        <w:contextualSpacing/>
        <w:rPr>
          <w:rFonts w:asciiTheme="minorHAnsi" w:hAnsiTheme="minorHAnsi"/>
        </w:rPr>
      </w:pPr>
      <w:r w:rsidRPr="00406BF9">
        <w:rPr>
          <w:rFonts w:asciiTheme="minorHAnsi" w:hAnsiTheme="minorHAnsi"/>
        </w:rPr>
        <w:t>*</w:t>
      </w:r>
      <w:r>
        <w:rPr>
          <w:rFonts w:asciiTheme="minorHAnsi" w:hAnsiTheme="minorHAnsi"/>
        </w:rPr>
        <w:t xml:space="preserve"> </w:t>
      </w:r>
      <w:r w:rsidRPr="00406BF9">
        <w:rPr>
          <w:rFonts w:asciiTheme="minorHAnsi" w:hAnsiTheme="minorHAnsi"/>
        </w:rPr>
        <w:t xml:space="preserve">Recommended Lawyer for Construction Law, PLC Which Lawyer  </w:t>
      </w:r>
    </w:p>
    <w:p w14:paraId="5F761459" w14:textId="7BFB3B0B" w:rsidR="000B4B47" w:rsidRDefault="000B4B47" w:rsidP="000B4B47">
      <w:pPr>
        <w:pStyle w:val="BodyText"/>
        <w:tabs>
          <w:tab w:val="left" w:pos="2860"/>
        </w:tabs>
        <w:spacing w:line="230" w:lineRule="auto"/>
        <w:ind w:right="518"/>
        <w:contextualSpacing/>
        <w:rPr>
          <w:rFonts w:asciiTheme="minorHAnsi" w:hAnsiTheme="minorHAnsi"/>
        </w:rPr>
      </w:pPr>
      <w:r w:rsidRPr="00406BF9">
        <w:rPr>
          <w:rFonts w:asciiTheme="minorHAnsi" w:hAnsiTheme="minorHAnsi"/>
          <w:position w:val="1"/>
        </w:rPr>
        <w:t xml:space="preserve">* Adjunct Professor of </w:t>
      </w:r>
      <w:r w:rsidRPr="00406BF9">
        <w:rPr>
          <w:rFonts w:asciiTheme="minorHAnsi" w:hAnsiTheme="minorHAnsi"/>
        </w:rPr>
        <w:t>Alternative Dispute Resolution Law, School of Law</w:t>
      </w:r>
      <w:bookmarkStart w:id="0" w:name="_GoBack"/>
      <w:bookmarkEnd w:id="0"/>
      <w:r w:rsidR="001C192D" w:rsidRPr="00406BF9">
        <w:rPr>
          <w:rFonts w:asciiTheme="minorHAnsi" w:hAnsiTheme="minorHAnsi"/>
        </w:rPr>
        <w:t xml:space="preserve">, </w:t>
      </w:r>
      <w:r w:rsidR="001C192D">
        <w:rPr>
          <w:rFonts w:asciiTheme="minorHAnsi" w:hAnsiTheme="minorHAnsi"/>
        </w:rPr>
        <w:t>Santa</w:t>
      </w:r>
      <w:r w:rsidRPr="00406BF9">
        <w:rPr>
          <w:rFonts w:asciiTheme="minorHAnsi" w:hAnsiTheme="minorHAnsi"/>
        </w:rPr>
        <w:t xml:space="preserve"> Clara University</w:t>
      </w:r>
    </w:p>
    <w:p w14:paraId="4FF7828E" w14:textId="77777777" w:rsidR="000B4B47" w:rsidRDefault="000B4B47" w:rsidP="000B4B47">
      <w:pPr>
        <w:pStyle w:val="BodyText"/>
        <w:tabs>
          <w:tab w:val="left" w:pos="2860"/>
        </w:tabs>
        <w:spacing w:line="230" w:lineRule="auto"/>
        <w:ind w:right="518"/>
        <w:contextualSpacing/>
        <w:rPr>
          <w:rFonts w:asciiTheme="minorHAnsi" w:hAnsiTheme="minorHAnsi"/>
        </w:rPr>
      </w:pPr>
      <w:r w:rsidRPr="00406BF9">
        <w:rPr>
          <w:rFonts w:asciiTheme="minorHAnsi" w:hAnsiTheme="minorHAnsi"/>
        </w:rPr>
        <w:t>*  Who's Who Legal: California.</w:t>
      </w:r>
    </w:p>
    <w:p w14:paraId="655874D3" w14:textId="77777777" w:rsidR="000B4B47" w:rsidRDefault="000B4B47" w:rsidP="000B4B47">
      <w:pPr>
        <w:pStyle w:val="BodyText"/>
        <w:tabs>
          <w:tab w:val="left" w:pos="2860"/>
        </w:tabs>
        <w:spacing w:line="230" w:lineRule="auto"/>
        <w:ind w:right="518"/>
        <w:contextualSpacing/>
        <w:rPr>
          <w:rFonts w:asciiTheme="minorHAnsi" w:hAnsiTheme="minorHAnsi"/>
          <w:position w:val="1"/>
        </w:rPr>
      </w:pPr>
      <w:r w:rsidRPr="00406BF9">
        <w:rPr>
          <w:rFonts w:asciiTheme="minorHAnsi" w:hAnsiTheme="minorHAnsi"/>
          <w:position w:val="1"/>
        </w:rPr>
        <w:t xml:space="preserve">* Rated AV-Preeminent, Martindale Hubbell </w:t>
      </w:r>
    </w:p>
    <w:p w14:paraId="5ADBDAC9" w14:textId="77777777" w:rsidR="000B4B47" w:rsidRDefault="000B4B47" w:rsidP="000B4B47">
      <w:pPr>
        <w:pStyle w:val="BodyText"/>
        <w:tabs>
          <w:tab w:val="left" w:pos="2860"/>
        </w:tabs>
        <w:spacing w:line="230" w:lineRule="auto"/>
        <w:ind w:right="518"/>
        <w:contextualSpacing/>
        <w:rPr>
          <w:rFonts w:asciiTheme="minorHAnsi" w:hAnsiTheme="minorHAnsi"/>
          <w:position w:val="1"/>
        </w:rPr>
      </w:pPr>
    </w:p>
    <w:p w14:paraId="27D3A3F7" w14:textId="77777777" w:rsidR="000B4B47" w:rsidRDefault="000B4B47" w:rsidP="000B4B47">
      <w:pPr>
        <w:pStyle w:val="BodyText"/>
        <w:spacing w:line="232" w:lineRule="auto"/>
        <w:ind w:right="491"/>
        <w:rPr>
          <w:rFonts w:eastAsia="ヒラギノ丸ゴ ProN W4"/>
          <w:b/>
          <w:bCs/>
          <w:color w:val="000000"/>
        </w:rPr>
      </w:pPr>
      <w:r w:rsidRPr="00406BF9">
        <w:rPr>
          <w:rFonts w:eastAsia="ヒラギノ丸ゴ ProN W4"/>
          <w:b/>
          <w:bCs/>
          <w:color w:val="000000"/>
        </w:rPr>
        <w:t>Education</w:t>
      </w:r>
    </w:p>
    <w:p w14:paraId="4E6604B1" w14:textId="28CC5205" w:rsidR="000B4B47" w:rsidRPr="00406BF9" w:rsidRDefault="000B4B47" w:rsidP="001C192D">
      <w:pPr>
        <w:pStyle w:val="BodyText"/>
        <w:tabs>
          <w:tab w:val="left" w:pos="2860"/>
        </w:tabs>
        <w:spacing w:line="230" w:lineRule="auto"/>
        <w:ind w:right="518"/>
        <w:contextualSpacing/>
        <w:rPr>
          <w:rFonts w:asciiTheme="minorHAnsi" w:eastAsia="ヒラギノ丸ゴ ProN W4" w:hAnsiTheme="minorHAnsi"/>
          <w:b/>
          <w:bCs/>
          <w:color w:val="000000"/>
        </w:rPr>
      </w:pPr>
      <w:r w:rsidRPr="00406BF9">
        <w:rPr>
          <w:rFonts w:eastAsia="ヒラギノ丸ゴ ProN W4"/>
          <w:color w:val="000000"/>
        </w:rPr>
        <w:t>* St. Joseph's University (AB) * Santa Clara University (JD).</w:t>
      </w:r>
    </w:p>
    <w:p w14:paraId="6B93796F" w14:textId="77777777" w:rsidR="004A6FC7" w:rsidRPr="00406BF9" w:rsidRDefault="004A6FC7" w:rsidP="004A6FC7">
      <w:pPr>
        <w:pStyle w:val="BodyText"/>
        <w:spacing w:line="232" w:lineRule="auto"/>
        <w:ind w:right="460"/>
        <w:rPr>
          <w:rFonts w:asciiTheme="minorHAnsi" w:eastAsia="ヒラギノ丸ゴ ProN W4" w:hAnsiTheme="minorHAnsi"/>
          <w:b/>
          <w:bCs/>
          <w:color w:val="000000"/>
        </w:rPr>
      </w:pPr>
    </w:p>
    <w:p w14:paraId="656CCC71" w14:textId="77777777" w:rsidR="004A6FC7" w:rsidRPr="00406BF9" w:rsidRDefault="00CC4B2D" w:rsidP="004A6FC7">
      <w:pPr>
        <w:pStyle w:val="BodyText"/>
        <w:spacing w:line="232" w:lineRule="auto"/>
        <w:ind w:right="460"/>
        <w:rPr>
          <w:rFonts w:asciiTheme="minorHAnsi" w:eastAsia="ヒラギノ丸ゴ ProN W4" w:hAnsiTheme="minorHAnsi"/>
          <w:b/>
          <w:bCs/>
          <w:color w:val="000000"/>
        </w:rPr>
      </w:pPr>
      <w:r w:rsidRPr="00406BF9">
        <w:rPr>
          <w:rFonts w:asciiTheme="minorHAnsi" w:eastAsia="ヒラギノ丸ゴ ProN W4" w:hAnsiTheme="minorHAnsi"/>
          <w:b/>
          <w:bCs/>
          <w:color w:val="000000"/>
        </w:rPr>
        <w:t>Alternative Dispute Resolution Training</w:t>
      </w:r>
    </w:p>
    <w:p w14:paraId="5CF2A0B1" w14:textId="19EC0A5B" w:rsidR="00CC4B2D" w:rsidRPr="00406BF9" w:rsidRDefault="00CC4B2D" w:rsidP="004A6FC7">
      <w:pPr>
        <w:pStyle w:val="BodyText"/>
        <w:spacing w:line="232" w:lineRule="auto"/>
        <w:ind w:right="460"/>
        <w:rPr>
          <w:rFonts w:asciiTheme="minorHAnsi" w:eastAsia="ヒラギノ丸ゴ ProN W4" w:hAnsiTheme="minorHAnsi"/>
          <w:color w:val="000000"/>
        </w:rPr>
      </w:pPr>
      <w:r w:rsidRPr="00406BF9">
        <w:rPr>
          <w:rFonts w:asciiTheme="minorHAnsi" w:eastAsia="ヒラギノ丸ゴ ProN W4" w:hAnsiTheme="minorHAnsi"/>
          <w:b/>
          <w:bCs/>
          <w:color w:val="000000"/>
        </w:rPr>
        <w:t xml:space="preserve"> </w:t>
      </w:r>
    </w:p>
    <w:p w14:paraId="4F669502" w14:textId="77777777" w:rsidR="00B408F4" w:rsidRDefault="00B408F4" w:rsidP="003E3418">
      <w:pPr>
        <w:pStyle w:val="BodyText"/>
        <w:spacing w:line="232" w:lineRule="auto"/>
        <w:ind w:right="491"/>
        <w:rPr>
          <w:rFonts w:asciiTheme="minorHAnsi" w:hAnsiTheme="minorHAnsi"/>
        </w:rPr>
        <w:sectPr w:rsidR="00B408F4" w:rsidSect="000A4586">
          <w:footerReference w:type="even" r:id="rId9"/>
          <w:footerReference w:type="default" r:id="rId10"/>
          <w:pgSz w:w="12240" w:h="15840"/>
          <w:pgMar w:top="1440" w:right="1800" w:bottom="1440" w:left="1800" w:header="720" w:footer="720" w:gutter="0"/>
          <w:cols w:space="720"/>
          <w:noEndnote/>
        </w:sectPr>
      </w:pPr>
    </w:p>
    <w:p w14:paraId="1DBA649C" w14:textId="6AFE9F4F" w:rsidR="00D10C46" w:rsidRDefault="00D10C46" w:rsidP="003E3418">
      <w:pPr>
        <w:pStyle w:val="BodyText"/>
        <w:spacing w:line="232" w:lineRule="auto"/>
        <w:ind w:right="491"/>
        <w:rPr>
          <w:rFonts w:asciiTheme="minorHAnsi" w:hAnsiTheme="minorHAnsi"/>
        </w:rPr>
      </w:pPr>
      <w:r>
        <w:rPr>
          <w:rFonts w:asciiTheme="minorHAnsi" w:hAnsiTheme="minorHAnsi"/>
        </w:rPr>
        <w:t>* AAA Construction Conference, Techniques for Managing the Growing Complexities of Construction Disputes, 2019</w:t>
      </w:r>
    </w:p>
    <w:p w14:paraId="5DAF547A" w14:textId="77777777" w:rsidR="00B408F4" w:rsidRDefault="00A55B2B" w:rsidP="003E3418">
      <w:pPr>
        <w:pStyle w:val="BodyText"/>
        <w:spacing w:line="232" w:lineRule="auto"/>
        <w:ind w:right="491"/>
        <w:rPr>
          <w:rFonts w:asciiTheme="minorHAnsi" w:hAnsiTheme="minorHAnsi"/>
        </w:rPr>
      </w:pPr>
      <w:r w:rsidRPr="00406BF9">
        <w:rPr>
          <w:rFonts w:asciiTheme="minorHAnsi" w:hAnsiTheme="minorHAnsi"/>
        </w:rPr>
        <w:t xml:space="preserve">* </w:t>
      </w:r>
      <w:r w:rsidR="003E3418" w:rsidRPr="00406BF9">
        <w:rPr>
          <w:rFonts w:asciiTheme="minorHAnsi" w:hAnsiTheme="minorHAnsi"/>
        </w:rPr>
        <w:t>AAA Construction Conference</w:t>
      </w:r>
      <w:r w:rsidRPr="00406BF9">
        <w:rPr>
          <w:rFonts w:asciiTheme="minorHAnsi" w:hAnsiTheme="minorHAnsi"/>
        </w:rPr>
        <w:t xml:space="preserve">, </w:t>
      </w:r>
      <w:r w:rsidR="00B44B59" w:rsidRPr="00406BF9">
        <w:rPr>
          <w:rFonts w:asciiTheme="minorHAnsi" w:hAnsiTheme="minorHAnsi"/>
        </w:rPr>
        <w:t xml:space="preserve">Adapting Dispute Resolution Strategies to Today’s Complex Construction Projects, </w:t>
      </w:r>
      <w:r w:rsidRPr="00406BF9">
        <w:rPr>
          <w:rFonts w:asciiTheme="minorHAnsi" w:hAnsiTheme="minorHAnsi"/>
        </w:rPr>
        <w:t>2018</w:t>
      </w:r>
      <w:r w:rsidR="003E3418" w:rsidRPr="00406BF9">
        <w:rPr>
          <w:rFonts w:asciiTheme="minorHAnsi" w:hAnsiTheme="minorHAnsi"/>
        </w:rPr>
        <w:t xml:space="preserve"> </w:t>
      </w:r>
    </w:p>
    <w:p w14:paraId="453283DF" w14:textId="77777777" w:rsidR="00D10C46"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ABA 10th Annual Arbitration Training Institute, 2017 (Faculty) </w:t>
      </w:r>
    </w:p>
    <w:p w14:paraId="43A4BBD4" w14:textId="3DF9EAB0" w:rsidR="00B408F4"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Construction Conference: Navigating the Unique Aspects of Construction Arbitration, 2017 </w:t>
      </w:r>
    </w:p>
    <w:p w14:paraId="5A1A3245" w14:textId="77777777" w:rsidR="00B408F4"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International Arbitration Summit,  2016 </w:t>
      </w:r>
    </w:p>
    <w:p w14:paraId="4B56387D" w14:textId="77777777" w:rsidR="00B408F4"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Consolidation and Joinder In Construction Arbitration: Ignorance Is Not Bliss, 2016 </w:t>
      </w:r>
    </w:p>
    <w:p w14:paraId="52EC7E2A" w14:textId="45C202E7" w:rsidR="00A55B2B" w:rsidRPr="00406BF9"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Clarity in Award Writing, 2016 </w:t>
      </w:r>
    </w:p>
    <w:p w14:paraId="3EF63C8C" w14:textId="77777777" w:rsidR="00B408F4"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AAA/ICDR Mediation.org Panel Conference, 2016 </w:t>
      </w:r>
    </w:p>
    <w:p w14:paraId="79376872" w14:textId="77777777" w:rsidR="00B408F4"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Arbitrator Use &amp; Misuse of Experts, 2015 </w:t>
      </w:r>
    </w:p>
    <w:p w14:paraId="19112138" w14:textId="77777777" w:rsidR="00B408F4"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Crossing the Line: New Developments in the Law of Arbitral Jurisdiction, 2015 </w:t>
      </w:r>
    </w:p>
    <w:p w14:paraId="491C21FE" w14:textId="41342022" w:rsidR="003E3418" w:rsidRPr="00406BF9" w:rsidRDefault="003E3418" w:rsidP="003E3418">
      <w:pPr>
        <w:pStyle w:val="BodyText"/>
        <w:spacing w:line="232" w:lineRule="auto"/>
        <w:ind w:right="491"/>
        <w:rPr>
          <w:rFonts w:asciiTheme="minorHAnsi" w:hAnsiTheme="minorHAnsi"/>
        </w:rPr>
      </w:pPr>
      <w:r w:rsidRPr="00406BF9">
        <w:rPr>
          <w:rFonts w:asciiTheme="minorHAnsi" w:hAnsiTheme="minorHAnsi"/>
        </w:rPr>
        <w:t xml:space="preserve">* AAA Roundtable - Arbitration Panels, 2015 </w:t>
      </w:r>
    </w:p>
    <w:p w14:paraId="07C19A70" w14:textId="292C70A1" w:rsidR="00B408F4" w:rsidRDefault="003E3418" w:rsidP="00B408F4">
      <w:pPr>
        <w:pStyle w:val="BodyText"/>
        <w:spacing w:line="232" w:lineRule="auto"/>
        <w:ind w:right="491"/>
        <w:rPr>
          <w:rFonts w:asciiTheme="minorHAnsi" w:hAnsiTheme="minorHAnsi"/>
        </w:rPr>
      </w:pPr>
      <w:r w:rsidRPr="00406BF9">
        <w:rPr>
          <w:rFonts w:asciiTheme="minorHAnsi" w:hAnsiTheme="minorHAnsi"/>
        </w:rPr>
        <w:t>* AAA Developments in Arbitration Law: Testing the Boundaries of Court Intervention</w:t>
      </w:r>
      <w:r w:rsidR="00B408F4">
        <w:rPr>
          <w:rFonts w:asciiTheme="minorHAnsi" w:hAnsiTheme="minorHAnsi"/>
        </w:rPr>
        <w:t>,</w:t>
      </w:r>
      <w:r w:rsidRPr="00406BF9">
        <w:rPr>
          <w:rFonts w:asciiTheme="minorHAnsi" w:hAnsiTheme="minorHAnsi"/>
        </w:rPr>
        <w:t xml:space="preserve"> 2015 </w:t>
      </w:r>
    </w:p>
    <w:p w14:paraId="3F8F0252" w14:textId="28E99C9E" w:rsidR="00B408F4" w:rsidRDefault="003E3418" w:rsidP="00B408F4">
      <w:pPr>
        <w:pStyle w:val="BodyText"/>
        <w:spacing w:line="232" w:lineRule="auto"/>
        <w:ind w:right="491"/>
        <w:rPr>
          <w:rFonts w:asciiTheme="minorHAnsi" w:hAnsiTheme="minorHAnsi"/>
        </w:rPr>
      </w:pPr>
      <w:r w:rsidRPr="00406BF9">
        <w:rPr>
          <w:rFonts w:asciiTheme="minorHAnsi" w:hAnsiTheme="minorHAnsi"/>
        </w:rPr>
        <w:t>* AAA Sanctions in Arbitration: Everything You Might Not Know that You Should Know</w:t>
      </w:r>
      <w:r w:rsidR="00B408F4">
        <w:rPr>
          <w:rFonts w:asciiTheme="minorHAnsi" w:hAnsiTheme="minorHAnsi"/>
        </w:rPr>
        <w:t>,</w:t>
      </w:r>
      <w:r w:rsidRPr="00406BF9">
        <w:rPr>
          <w:rFonts w:asciiTheme="minorHAnsi" w:hAnsiTheme="minorHAnsi"/>
        </w:rPr>
        <w:t xml:space="preserve"> 2015 </w:t>
      </w:r>
    </w:p>
    <w:p w14:paraId="4E924F60" w14:textId="5C619AD6"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w:t>
      </w:r>
      <w:r>
        <w:rPr>
          <w:rFonts w:asciiTheme="minorHAnsi" w:hAnsiTheme="minorHAnsi"/>
        </w:rPr>
        <w:t xml:space="preserve">Handling </w:t>
      </w:r>
      <w:r w:rsidRPr="00406BF9">
        <w:rPr>
          <w:rFonts w:asciiTheme="minorHAnsi" w:hAnsiTheme="minorHAnsi"/>
        </w:rPr>
        <w:t>Pro Se</w:t>
      </w:r>
      <w:r>
        <w:rPr>
          <w:rFonts w:asciiTheme="minorHAnsi" w:hAnsiTheme="minorHAnsi"/>
        </w:rPr>
        <w:t xml:space="preserve"> Parties in Arbitration, 2015 </w:t>
      </w:r>
    </w:p>
    <w:p w14:paraId="26EAEA4B" w14:textId="77777777" w:rsidR="00B408F4" w:rsidRDefault="00B408F4" w:rsidP="00B408F4">
      <w:pPr>
        <w:pStyle w:val="BodyText"/>
        <w:spacing w:line="232" w:lineRule="auto"/>
        <w:ind w:right="491"/>
        <w:rPr>
          <w:rFonts w:asciiTheme="minorHAnsi" w:hAnsiTheme="minorHAnsi"/>
        </w:rPr>
      </w:pPr>
      <w:r>
        <w:rPr>
          <w:rFonts w:asciiTheme="minorHAnsi" w:hAnsiTheme="minorHAnsi"/>
        </w:rPr>
        <w:t xml:space="preserve">* </w:t>
      </w:r>
      <w:r w:rsidRPr="00406BF9">
        <w:rPr>
          <w:rFonts w:asciiTheme="minorHAnsi" w:hAnsiTheme="minorHAnsi"/>
        </w:rPr>
        <w:t xml:space="preserve"> AAA Construction Conference – Keeping Arbitration Lean, 2015 </w:t>
      </w:r>
    </w:p>
    <w:p w14:paraId="222634C0"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AAA Damages for Neutrals</w:t>
      </w:r>
      <w:r>
        <w:rPr>
          <w:rFonts w:asciiTheme="minorHAnsi" w:hAnsiTheme="minorHAnsi"/>
        </w:rPr>
        <w:t>,</w:t>
      </w:r>
      <w:r w:rsidRPr="00406BF9">
        <w:rPr>
          <w:rFonts w:asciiTheme="minorHAnsi" w:hAnsiTheme="minorHAnsi"/>
        </w:rPr>
        <w:t xml:space="preserve"> 2014 </w:t>
      </w:r>
    </w:p>
    <w:p w14:paraId="16E48FE5" w14:textId="2EC280E5"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E-Discovery 2.0, 2014 </w:t>
      </w:r>
    </w:p>
    <w:p w14:paraId="5F611B34" w14:textId="76D78E2E" w:rsidR="00B408F4" w:rsidRDefault="00B408F4" w:rsidP="00B408F4">
      <w:pPr>
        <w:pStyle w:val="BodyText"/>
        <w:spacing w:line="232" w:lineRule="auto"/>
        <w:ind w:right="491"/>
        <w:rPr>
          <w:rFonts w:asciiTheme="minorHAnsi" w:hAnsiTheme="minorHAnsi"/>
        </w:rPr>
      </w:pPr>
      <w:r w:rsidRPr="00406BF9">
        <w:rPr>
          <w:rFonts w:asciiTheme="minorHAnsi" w:hAnsiTheme="minorHAnsi"/>
        </w:rPr>
        <w:t>* AAA Guided Choice: Innovations in Mediation to Get Better Settlements at Less Cost</w:t>
      </w:r>
      <w:r>
        <w:rPr>
          <w:rFonts w:asciiTheme="minorHAnsi" w:hAnsiTheme="minorHAnsi"/>
        </w:rPr>
        <w:t>,</w:t>
      </w:r>
      <w:r w:rsidRPr="00406BF9">
        <w:rPr>
          <w:rFonts w:asciiTheme="minorHAnsi" w:hAnsiTheme="minorHAnsi"/>
        </w:rPr>
        <w:t xml:space="preserve"> 2014 </w:t>
      </w:r>
    </w:p>
    <w:p w14:paraId="3D5B4584"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"Exceeded Powers": Recent Trends in Challenging Arbitrator Authority, 2014 </w:t>
      </w:r>
    </w:p>
    <w:p w14:paraId="257BE0B8" w14:textId="4676755E"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Managing the Costs of Exchanging ESI, 2013 </w:t>
      </w:r>
    </w:p>
    <w:p w14:paraId="784B0C3B"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Essential Mediation Skills for the New Mediator, 2013 </w:t>
      </w:r>
    </w:p>
    <w:p w14:paraId="69F016FB"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AAA What's a Respondent Like You Doing in a Place Like This?</w:t>
      </w:r>
    </w:p>
    <w:p w14:paraId="53AF2320" w14:textId="49817E53"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Confronting Arbitrability and Jurisdiction Issues in Arbitration, 2013 </w:t>
      </w:r>
    </w:p>
    <w:p w14:paraId="2D08D6C9"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Managing the Arbitration Process for Efficiency &amp; Economy Following the Preliminary Hearing, 2012 </w:t>
      </w:r>
    </w:p>
    <w:p w14:paraId="61FEA757"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Maximizing Efficiency &amp; Economy in Arbitration: Challenges at the Preliminary Hearing, 2012 </w:t>
      </w:r>
    </w:p>
    <w:p w14:paraId="5ADD2A42"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AAA/AGC, Maximizing Mediation: How to Use Mediation Effectively to Resolve Disputes and Obtain Good Results, 2012 </w:t>
      </w:r>
    </w:p>
    <w:p w14:paraId="4C943EFA"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Best Practices in Franchise Arbitration, 2011 </w:t>
      </w:r>
    </w:p>
    <w:p w14:paraId="4A7D4BCA" w14:textId="77777777" w:rsidR="00B408F4" w:rsidRDefault="00B408F4" w:rsidP="00B408F4">
      <w:pPr>
        <w:pStyle w:val="BodyText"/>
        <w:spacing w:line="232" w:lineRule="auto"/>
        <w:ind w:right="491"/>
        <w:rPr>
          <w:rFonts w:asciiTheme="minorHAnsi" w:hAnsiTheme="minorHAnsi"/>
        </w:rPr>
      </w:pPr>
      <w:r w:rsidRPr="00406BF9">
        <w:rPr>
          <w:rFonts w:asciiTheme="minorHAnsi" w:hAnsiTheme="minorHAnsi"/>
        </w:rPr>
        <w:t xml:space="preserve">* AAA Dealing With Delay Tactics in Arbitration, 2009  </w:t>
      </w:r>
    </w:p>
    <w:p w14:paraId="20BAAC7C" w14:textId="12E74BB9" w:rsidR="000A2DB6" w:rsidRDefault="00B408F4" w:rsidP="000A2DB6">
      <w:pPr>
        <w:pStyle w:val="BodyText"/>
        <w:spacing w:line="232" w:lineRule="auto"/>
        <w:ind w:right="491"/>
        <w:rPr>
          <w:rFonts w:eastAsia="ヒラギノ丸ゴ ProN W4"/>
          <w:b/>
          <w:bCs/>
          <w:color w:val="000000"/>
        </w:rPr>
      </w:pPr>
      <w:r w:rsidRPr="00406BF9">
        <w:rPr>
          <w:rFonts w:asciiTheme="minorHAnsi" w:hAnsiTheme="minorHAnsi"/>
        </w:rPr>
        <w:t xml:space="preserve">* Various </w:t>
      </w:r>
      <w:r>
        <w:rPr>
          <w:rFonts w:asciiTheme="minorHAnsi" w:hAnsiTheme="minorHAnsi"/>
        </w:rPr>
        <w:t>other ADR training, 1981-2007</w:t>
      </w:r>
      <w:r w:rsidRPr="00406BF9">
        <w:rPr>
          <w:rFonts w:asciiTheme="minorHAnsi" w:hAnsiTheme="minorHAnsi"/>
        </w:rPr>
        <w:t>.</w:t>
      </w:r>
    </w:p>
    <w:p w14:paraId="3477D379" w14:textId="77777777" w:rsidR="000A2DB6" w:rsidRDefault="000A2DB6" w:rsidP="000A2DB6">
      <w:pPr>
        <w:pStyle w:val="BodyText"/>
        <w:spacing w:line="232" w:lineRule="auto"/>
        <w:ind w:right="491"/>
        <w:rPr>
          <w:rFonts w:eastAsia="ヒラギノ丸ゴ ProN W4"/>
          <w:b/>
          <w:bCs/>
          <w:color w:val="000000"/>
        </w:rPr>
      </w:pPr>
    </w:p>
    <w:p w14:paraId="2EDB4133" w14:textId="21CE4D46" w:rsidR="000A2DB6" w:rsidRDefault="000A2DB6" w:rsidP="000A2DB6">
      <w:pPr>
        <w:pStyle w:val="BodyText"/>
        <w:spacing w:line="232" w:lineRule="auto"/>
        <w:ind w:right="491"/>
        <w:rPr>
          <w:rFonts w:eastAsia="ヒラギノ丸ゴ ProN W4"/>
          <w:b/>
          <w:bCs/>
          <w:color w:val="000000"/>
        </w:rPr>
      </w:pPr>
      <w:r>
        <w:rPr>
          <w:rFonts w:eastAsia="ヒラギノ丸ゴ ProN W4"/>
          <w:b/>
          <w:bCs/>
          <w:color w:val="000000"/>
        </w:rPr>
        <w:t>P</w:t>
      </w:r>
      <w:r w:rsidR="00B92F0F" w:rsidRPr="00406BF9">
        <w:rPr>
          <w:rFonts w:eastAsia="ヒラギノ丸ゴ ProN W4"/>
          <w:b/>
          <w:bCs/>
          <w:color w:val="000000"/>
        </w:rPr>
        <w:t>ublications and Speaking Engagements</w:t>
      </w:r>
    </w:p>
    <w:p w14:paraId="027742C9" w14:textId="77777777" w:rsidR="000A2DB6" w:rsidRDefault="000A2DB6" w:rsidP="000A2DB6">
      <w:pPr>
        <w:pStyle w:val="BodyText"/>
        <w:spacing w:line="232" w:lineRule="auto"/>
        <w:ind w:right="491"/>
        <w:rPr>
          <w:rFonts w:eastAsia="ヒラギノ丸ゴ ProN W4"/>
          <w:color w:val="000000"/>
        </w:rPr>
      </w:pPr>
    </w:p>
    <w:p w14:paraId="1DBB654C" w14:textId="77777777" w:rsidR="00561B9F" w:rsidRPr="001C192D" w:rsidRDefault="00561B9F" w:rsidP="00C3779B">
      <w:pPr>
        <w:widowControl w:val="0"/>
        <w:autoSpaceDE w:val="0"/>
        <w:autoSpaceDN w:val="0"/>
        <w:adjustRightInd w:val="0"/>
        <w:spacing w:after="240"/>
        <w:rPr>
          <w:rFonts w:eastAsia="ヒラギノ丸ゴ ProN W4" w:cs="Times New Roman"/>
          <w:color w:val="000000"/>
          <w:u w:val="single"/>
        </w:rPr>
      </w:pPr>
      <w:r w:rsidRPr="001C192D">
        <w:rPr>
          <w:rFonts w:eastAsia="ヒラギノ丸ゴ ProN W4" w:cs="Times New Roman"/>
          <w:color w:val="000000"/>
          <w:u w:val="single"/>
        </w:rPr>
        <w:t xml:space="preserve">BOOKS </w:t>
      </w:r>
    </w:p>
    <w:p w14:paraId="66FA8642" w14:textId="1FC43892" w:rsidR="00B21E5A" w:rsidRDefault="00B21E5A"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Binding Arbitration of Contract Disputes in California</w:t>
      </w:r>
      <w:r w:rsidRPr="00406BF9">
        <w:rPr>
          <w:rFonts w:eastAsia="ヒラギノ丸ゴ ProN W4" w:cs="Times New Roman"/>
          <w:color w:val="000000"/>
        </w:rPr>
        <w:t>, American Arbitration Association, 1988</w:t>
      </w:r>
    </w:p>
    <w:p w14:paraId="010DB436" w14:textId="77777777" w:rsidR="00C9521A" w:rsidRDefault="00B44B59"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Mechanics Liens, Construction Bonds and Stop Notices</w:t>
      </w:r>
      <w:r w:rsidR="009D071E" w:rsidRPr="00406BF9">
        <w:rPr>
          <w:rFonts w:eastAsia="ヒラギノ丸ゴ ProN W4" w:cs="Times New Roman"/>
          <w:color w:val="000000"/>
        </w:rPr>
        <w:t>, Sheppard Mullin, 2012</w:t>
      </w:r>
      <w:r w:rsidRPr="00406BF9">
        <w:rPr>
          <w:rFonts w:eastAsia="ヒラギノ丸ゴ ProN W4" w:cs="Times New Roman"/>
          <w:color w:val="000000"/>
        </w:rPr>
        <w:t> </w:t>
      </w:r>
    </w:p>
    <w:p w14:paraId="45D97838" w14:textId="77777777" w:rsidR="00C9521A" w:rsidRDefault="00B44B59"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"Energy Contracts: Negotiating Strategies for Added Value,"</w:t>
      </w:r>
      <w:r w:rsidRPr="00406BF9">
        <w:rPr>
          <w:rFonts w:eastAsia="ヒラギノ丸ゴ ProN W4" w:cs="Times New Roman"/>
          <w:color w:val="000000"/>
        </w:rPr>
        <w:t xml:space="preserve"> Energy Law Client Strategies: Leading Lawyers on </w:t>
      </w:r>
      <w:r w:rsidR="00845185" w:rsidRPr="00406BF9">
        <w:rPr>
          <w:rFonts w:eastAsia="ヒラギノ丸ゴ ProN W4" w:cs="Times New Roman"/>
          <w:color w:val="000000"/>
        </w:rPr>
        <w:t>Litigation,</w:t>
      </w:r>
      <w:r w:rsidRPr="00406BF9">
        <w:rPr>
          <w:rFonts w:eastAsia="ヒラギノ丸ゴ ProN W4" w:cs="Times New Roman"/>
          <w:color w:val="000000"/>
        </w:rPr>
        <w:t xml:space="preserve"> Negotiation and Industry Regulations, Aspatore, 2007 </w:t>
      </w:r>
    </w:p>
    <w:p w14:paraId="06497D5D" w14:textId="6337F36B" w:rsidR="00C9521A"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"Contracts, Claims, and Dispute Resolution,"</w:t>
      </w:r>
      <w:r w:rsidRPr="00406BF9">
        <w:rPr>
          <w:rFonts w:eastAsia="ヒラギノ丸ゴ ProN W4" w:cs="Times New Roman"/>
          <w:color w:val="000000"/>
        </w:rPr>
        <w:t xml:space="preserve"> Construction</w:t>
      </w:r>
      <w:r w:rsidR="00C9521A">
        <w:rPr>
          <w:rFonts w:eastAsia="ヒラギノ丸ゴ ProN W4" w:cs="Times New Roman"/>
          <w:color w:val="000000"/>
        </w:rPr>
        <w:t xml:space="preserve"> Accounting Deskbook, CCH, 2005</w:t>
      </w:r>
      <w:r w:rsidRPr="00406BF9">
        <w:rPr>
          <w:rFonts w:eastAsia="ヒラギノ丸ゴ ProN W4" w:cs="Times New Roman"/>
          <w:color w:val="000000"/>
        </w:rPr>
        <w:t> </w:t>
      </w:r>
    </w:p>
    <w:p w14:paraId="5C25F5AF" w14:textId="77777777" w:rsidR="00C9521A"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 xml:space="preserve">Presenting and Defending Construction Claims in California, </w:t>
      </w:r>
      <w:r w:rsidRPr="00406BF9">
        <w:rPr>
          <w:rFonts w:eastAsia="ヒラギノ丸ゴ ProN W4" w:cs="Times New Roman"/>
          <w:color w:val="000000"/>
        </w:rPr>
        <w:t>Lorman,</w:t>
      </w:r>
      <w:r w:rsidRPr="00406BF9">
        <w:rPr>
          <w:rFonts w:eastAsia="ヒラギノ丸ゴ ProN W4" w:cs="Times New Roman"/>
          <w:i/>
          <w:color w:val="000000"/>
        </w:rPr>
        <w:t xml:space="preserve"> </w:t>
      </w:r>
      <w:r w:rsidRPr="00406BF9">
        <w:rPr>
          <w:rFonts w:eastAsia="ヒラギノ丸ゴ ProN W4" w:cs="Times New Roman"/>
          <w:color w:val="000000"/>
        </w:rPr>
        <w:t>2004 </w:t>
      </w:r>
    </w:p>
    <w:p w14:paraId="701F748E" w14:textId="79340A1F" w:rsidR="00C9521A"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Design-Build/Turnkey Construction in California,</w:t>
      </w:r>
      <w:r w:rsidR="009B6BA1">
        <w:rPr>
          <w:rFonts w:eastAsia="ヒラギノ丸ゴ ProN W4" w:cs="Times New Roman"/>
          <w:color w:val="000000"/>
        </w:rPr>
        <w:t xml:space="preserve"> Lorman 2002</w:t>
      </w:r>
      <w:r w:rsidR="00B44B59" w:rsidRPr="00406BF9">
        <w:rPr>
          <w:rFonts w:eastAsia="ヒラギノ丸ゴ ProN W4" w:cs="Times New Roman"/>
          <w:color w:val="000000"/>
        </w:rPr>
        <w:t xml:space="preserve"> </w:t>
      </w:r>
    </w:p>
    <w:p w14:paraId="3929D32D" w14:textId="3073D68C" w:rsidR="00561B9F" w:rsidRPr="00406BF9" w:rsidRDefault="00561B9F" w:rsidP="00C3779B">
      <w:pPr>
        <w:widowControl w:val="0"/>
        <w:autoSpaceDE w:val="0"/>
        <w:autoSpaceDN w:val="0"/>
        <w:adjustRightInd w:val="0"/>
        <w:spacing w:after="240"/>
        <w:contextualSpacing/>
        <w:rPr>
          <w:rFonts w:eastAsia="ヒラギノ丸ゴ ProN W4" w:cs="Times New Roman"/>
          <w:color w:val="000000"/>
        </w:rPr>
      </w:pPr>
    </w:p>
    <w:p w14:paraId="14973287" w14:textId="4A8A8044" w:rsidR="00561B9F" w:rsidRPr="001C192D" w:rsidRDefault="00561B9F" w:rsidP="00C3779B">
      <w:pPr>
        <w:widowControl w:val="0"/>
        <w:autoSpaceDE w:val="0"/>
        <w:autoSpaceDN w:val="0"/>
        <w:adjustRightInd w:val="0"/>
        <w:spacing w:after="240"/>
        <w:rPr>
          <w:rFonts w:eastAsia="ヒラギノ丸ゴ ProN W4" w:cs="Times New Roman"/>
          <w:color w:val="000000"/>
          <w:u w:val="single"/>
        </w:rPr>
      </w:pPr>
      <w:r w:rsidRPr="001C192D">
        <w:rPr>
          <w:rFonts w:eastAsia="ヒラギノ丸ゴ ProN W4" w:cs="Times New Roman"/>
          <w:color w:val="000000"/>
          <w:u w:val="single"/>
        </w:rPr>
        <w:t xml:space="preserve">ARTICLES </w:t>
      </w:r>
    </w:p>
    <w:p w14:paraId="4A98DCAE" w14:textId="77777777" w:rsidR="009B6BA1" w:rsidRDefault="00727372" w:rsidP="00C3779B">
      <w:pPr>
        <w:widowControl w:val="0"/>
        <w:autoSpaceDE w:val="0"/>
        <w:autoSpaceDN w:val="0"/>
        <w:adjustRightInd w:val="0"/>
        <w:spacing w:after="240"/>
        <w:contextualSpacing/>
      </w:pPr>
      <w:r w:rsidRPr="00406BF9">
        <w:t xml:space="preserve">* </w:t>
      </w:r>
      <w:r w:rsidR="00A55B2B" w:rsidRPr="00406BF9">
        <w:t>“</w:t>
      </w:r>
      <w:r w:rsidRPr="00406BF9">
        <w:rPr>
          <w:i/>
        </w:rPr>
        <w:t>Second Circuit Reaffirms Manifest Disregard As Ground for Vacature</w:t>
      </w:r>
      <w:r w:rsidRPr="00406BF9">
        <w:t>,</w:t>
      </w:r>
      <w:r w:rsidR="00A55B2B" w:rsidRPr="00406BF9">
        <w:t>”</w:t>
      </w:r>
      <w:r w:rsidRPr="00406BF9">
        <w:t xml:space="preserve"> New York Dispute Resolution Lawyer, 2017 </w:t>
      </w:r>
    </w:p>
    <w:p w14:paraId="5301F4AA" w14:textId="77777777" w:rsidR="009B6BA1"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"American Arbitration Association Revises Construction Arbitration Rules,</w:t>
      </w:r>
      <w:r w:rsidRPr="00406BF9">
        <w:rPr>
          <w:rFonts w:eastAsia="ヒラギノ丸ゴ ProN W4" w:cs="Times New Roman"/>
          <w:color w:val="000000"/>
        </w:rPr>
        <w:t xml:space="preserve"> ABA Litigation Section, Alternative Disp</w:t>
      </w:r>
      <w:r w:rsidR="00845185">
        <w:rPr>
          <w:rFonts w:eastAsia="ヒラギノ丸ゴ ProN W4" w:cs="Times New Roman"/>
          <w:color w:val="000000"/>
        </w:rPr>
        <w:t>ute Resolution Newsletter, 2016</w:t>
      </w:r>
      <w:r w:rsidRPr="00406BF9">
        <w:rPr>
          <w:rFonts w:eastAsia="ヒラギノ丸ゴ ProN W4" w:cs="Times New Roman"/>
          <w:color w:val="000000"/>
        </w:rPr>
        <w:t> </w:t>
      </w:r>
    </w:p>
    <w:p w14:paraId="54D19A70" w14:textId="6F313A7E" w:rsidR="009B6BA1"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 xml:space="preserve">"Parsing Arbitration Provisions in Construction Contracts", </w:t>
      </w:r>
      <w:r w:rsidR="009B6BA1">
        <w:rPr>
          <w:rFonts w:eastAsia="ヒラギノ丸ゴ ProN W4" w:cs="Times New Roman"/>
          <w:color w:val="000000"/>
        </w:rPr>
        <w:t>Law 360, 2012</w:t>
      </w:r>
      <w:r w:rsidRPr="00406BF9">
        <w:rPr>
          <w:rFonts w:eastAsia="ヒラギノ丸ゴ ProN W4" w:cs="Times New Roman"/>
          <w:color w:val="000000"/>
        </w:rPr>
        <w:t> </w:t>
      </w:r>
    </w:p>
    <w:p w14:paraId="1B70AB79" w14:textId="77777777" w:rsidR="009B6BA1"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"Special Advisory: New Mechanics Lien Act in California",</w:t>
      </w:r>
      <w:r w:rsidRPr="00406BF9">
        <w:rPr>
          <w:rFonts w:eastAsia="ヒラギノ丸ゴ ProN W4" w:cs="Times New Roman"/>
          <w:color w:val="000000"/>
        </w:rPr>
        <w:t xml:space="preserve"> Sheppard Mullin, 2012; </w:t>
      </w:r>
    </w:p>
    <w:p w14:paraId="57EED4A2" w14:textId="18D43B8A" w:rsidR="009B6BA1"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w:t>
      </w:r>
      <w:r w:rsidRPr="00406BF9">
        <w:rPr>
          <w:rFonts w:eastAsia="ヒラギノ丸ゴ ProN W4" w:cs="Times New Roman"/>
          <w:i/>
          <w:color w:val="000000"/>
        </w:rPr>
        <w:t>A Model Litigation Plan for Construction Claims",</w:t>
      </w:r>
      <w:r w:rsidRPr="00406BF9">
        <w:rPr>
          <w:rFonts w:eastAsia="ヒラギノ丸ゴ ProN W4" w:cs="Times New Roman"/>
          <w:color w:val="000000"/>
        </w:rPr>
        <w:t xml:space="preserve"> </w:t>
      </w:r>
      <w:r w:rsidR="00A55B2B" w:rsidRPr="00406BF9">
        <w:rPr>
          <w:rFonts w:eastAsia="ヒラギノ丸ゴ ProN W4" w:cs="Times New Roman"/>
          <w:color w:val="000000"/>
        </w:rPr>
        <w:t>Managing Construction Litigation</w:t>
      </w:r>
      <w:r w:rsidR="009B6BA1">
        <w:rPr>
          <w:rFonts w:eastAsia="ヒラギノ丸ゴ ProN W4" w:cs="Times New Roman"/>
          <w:color w:val="000000"/>
        </w:rPr>
        <w:t>, Aspatore 2009</w:t>
      </w:r>
      <w:r w:rsidRPr="00406BF9">
        <w:rPr>
          <w:rFonts w:eastAsia="ヒラギノ丸ゴ ProN W4" w:cs="Times New Roman"/>
          <w:color w:val="000000"/>
        </w:rPr>
        <w:t> </w:t>
      </w:r>
    </w:p>
    <w:p w14:paraId="048BDF0B" w14:textId="081169B6" w:rsidR="009B6BA1" w:rsidRDefault="00561B9F" w:rsidP="00C3779B">
      <w:pPr>
        <w:widowControl w:val="0"/>
        <w:autoSpaceDE w:val="0"/>
        <w:autoSpaceDN w:val="0"/>
        <w:adjustRightInd w:val="0"/>
        <w:spacing w:after="240"/>
        <w:contextualSpacing/>
        <w:rPr>
          <w:rFonts w:eastAsia="ヒラギノ丸ゴ ProN W4" w:cs="Times New Roman"/>
          <w:color w:val="000000"/>
        </w:rPr>
      </w:pPr>
      <w:r w:rsidRPr="00406BF9">
        <w:rPr>
          <w:rFonts w:eastAsia="ヒラギノ丸ゴ ProN W4" w:cs="Times New Roman"/>
          <w:color w:val="000000"/>
        </w:rPr>
        <w:t xml:space="preserve">* </w:t>
      </w:r>
      <w:r w:rsidRPr="00406BF9">
        <w:rPr>
          <w:rFonts w:eastAsia="ヒラギノ丸ゴ ProN W4" w:cs="Times New Roman"/>
          <w:i/>
          <w:color w:val="000000"/>
        </w:rPr>
        <w:t>"Public Private Partnerships</w:t>
      </w:r>
      <w:r w:rsidR="009B6BA1">
        <w:rPr>
          <w:rFonts w:eastAsia="ヒラギノ丸ゴ ProN W4" w:cs="Times New Roman"/>
          <w:i/>
          <w:color w:val="000000"/>
        </w:rPr>
        <w:t xml:space="preserve"> and Public Works Law</w:t>
      </w:r>
      <w:r w:rsidRPr="00406BF9">
        <w:rPr>
          <w:rFonts w:eastAsia="ヒラギノ丸ゴ ProN W4" w:cs="Times New Roman"/>
          <w:i/>
          <w:color w:val="000000"/>
        </w:rPr>
        <w:t>"</w:t>
      </w:r>
      <w:r w:rsidRPr="00406BF9">
        <w:rPr>
          <w:rFonts w:eastAsia="ヒラギノ丸ゴ ProN W4" w:cs="Times New Roman"/>
          <w:color w:val="000000"/>
        </w:rPr>
        <w:t xml:space="preserve">, </w:t>
      </w:r>
      <w:r w:rsidR="009B6BA1">
        <w:rPr>
          <w:rFonts w:eastAsia="ヒラギノ丸ゴ ProN W4" w:cs="Times New Roman"/>
          <w:color w:val="000000"/>
        </w:rPr>
        <w:t xml:space="preserve">Construction Superconference, </w:t>
      </w:r>
      <w:r w:rsidRPr="00406BF9">
        <w:rPr>
          <w:rFonts w:eastAsia="ヒラギノ丸ゴ ProN W4" w:cs="Times New Roman"/>
          <w:color w:val="000000"/>
        </w:rPr>
        <w:t>200</w:t>
      </w:r>
      <w:r w:rsidR="009B6BA1">
        <w:rPr>
          <w:rFonts w:eastAsia="ヒラギノ丸ゴ ProN W4" w:cs="Times New Roman"/>
          <w:color w:val="000000"/>
        </w:rPr>
        <w:t>8</w:t>
      </w:r>
      <w:r w:rsidRPr="00406BF9">
        <w:rPr>
          <w:rFonts w:eastAsia="ヒラギノ丸ゴ ProN W4" w:cs="Times New Roman"/>
          <w:color w:val="000000"/>
        </w:rPr>
        <w:t> </w:t>
      </w:r>
    </w:p>
    <w:p w14:paraId="486A9DB5" w14:textId="7E605A8A" w:rsidR="009B6BA1" w:rsidRDefault="009B6BA1" w:rsidP="00C3779B">
      <w:pPr>
        <w:widowControl w:val="0"/>
        <w:autoSpaceDE w:val="0"/>
        <w:autoSpaceDN w:val="0"/>
        <w:adjustRightInd w:val="0"/>
        <w:spacing w:after="240"/>
        <w:contextualSpacing/>
        <w:rPr>
          <w:rFonts w:eastAsia="ヒラギノ丸ゴ ProN W4" w:cs="Times New Roman"/>
          <w:color w:val="000000"/>
        </w:rPr>
      </w:pPr>
      <w:r>
        <w:rPr>
          <w:rFonts w:eastAsia="ヒラギノ丸ゴ ProN W4" w:cs="Times New Roman"/>
          <w:color w:val="000000"/>
        </w:rPr>
        <w:t xml:space="preserve">* </w:t>
      </w:r>
      <w:r w:rsidR="00561B9F" w:rsidRPr="00406BF9">
        <w:rPr>
          <w:rFonts w:eastAsia="ヒラギノ丸ゴ ProN W4" w:cs="Times New Roman"/>
          <w:i/>
          <w:color w:val="000000"/>
        </w:rPr>
        <w:t>"Can the Spearin Doctrine Survive in a Design Build World"</w:t>
      </w:r>
      <w:r w:rsidR="00561B9F" w:rsidRPr="00406BF9">
        <w:rPr>
          <w:rFonts w:eastAsia="ヒラギノ丸ゴ ProN W4" w:cs="Times New Roman"/>
          <w:color w:val="000000"/>
        </w:rPr>
        <w:t xml:space="preserve">, Journal of the American College of Construction Lawyers, </w:t>
      </w:r>
      <w:r w:rsidR="00AA2FEB">
        <w:rPr>
          <w:rFonts w:eastAsia="ヒラギノ丸ゴ ProN W4" w:cs="Times New Roman"/>
          <w:color w:val="000000"/>
        </w:rPr>
        <w:t xml:space="preserve">Winter 2008  </w:t>
      </w:r>
    </w:p>
    <w:p w14:paraId="1AB242A5" w14:textId="77777777" w:rsidR="009B6BA1" w:rsidRPr="00406BF9" w:rsidRDefault="009B6BA1" w:rsidP="00C3779B">
      <w:pPr>
        <w:widowControl w:val="0"/>
        <w:autoSpaceDE w:val="0"/>
        <w:autoSpaceDN w:val="0"/>
        <w:adjustRightInd w:val="0"/>
        <w:spacing w:after="240"/>
        <w:contextualSpacing/>
        <w:rPr>
          <w:rFonts w:eastAsia="ヒラギノ丸ゴ ProN W4" w:cs="Times New Roman"/>
          <w:color w:val="000000"/>
        </w:rPr>
      </w:pPr>
    </w:p>
    <w:p w14:paraId="728FB209" w14:textId="3E678081" w:rsidR="00561B9F" w:rsidRPr="001C192D" w:rsidRDefault="00561B9F" w:rsidP="00C3779B">
      <w:pPr>
        <w:widowControl w:val="0"/>
        <w:autoSpaceDE w:val="0"/>
        <w:autoSpaceDN w:val="0"/>
        <w:adjustRightInd w:val="0"/>
        <w:spacing w:after="240"/>
        <w:rPr>
          <w:rFonts w:eastAsia="ヒラギノ丸ゴ ProN W4" w:cs="Times New Roman"/>
          <w:color w:val="000000"/>
          <w:u w:val="single"/>
        </w:rPr>
      </w:pPr>
      <w:r w:rsidRPr="001C192D">
        <w:rPr>
          <w:rFonts w:eastAsia="ヒラギノ丸ゴ ProN W4" w:cs="Times New Roman"/>
          <w:color w:val="000000"/>
          <w:u w:val="single"/>
        </w:rPr>
        <w:t xml:space="preserve">SPEAKING ENGAGEMENTS: </w:t>
      </w:r>
    </w:p>
    <w:p w14:paraId="45BAEF70" w14:textId="5D073216" w:rsidR="00B21E5A" w:rsidRDefault="00B21E5A" w:rsidP="00727372">
      <w:pPr>
        <w:pStyle w:val="BodyText"/>
        <w:rPr>
          <w:rFonts w:asciiTheme="minorHAnsi" w:hAnsiTheme="minorHAnsi"/>
        </w:rPr>
      </w:pPr>
      <w:r>
        <w:rPr>
          <w:rFonts w:asciiTheme="minorHAnsi" w:hAnsiTheme="minorHAnsi"/>
        </w:rPr>
        <w:t xml:space="preserve">* </w:t>
      </w:r>
      <w:r w:rsidRPr="00B21E5A">
        <w:rPr>
          <w:rFonts w:asciiTheme="minorHAnsi" w:hAnsiTheme="minorHAnsi"/>
          <w:i/>
        </w:rPr>
        <w:t>Revamping Arbitration To Meet Client Needs</w:t>
      </w:r>
      <w:r>
        <w:rPr>
          <w:rFonts w:asciiTheme="minorHAnsi" w:hAnsiTheme="minorHAnsi"/>
        </w:rPr>
        <w:t>, ABA Dispute Resolution Section Spring Conference, 2019</w:t>
      </w:r>
    </w:p>
    <w:p w14:paraId="2F807095" w14:textId="4F647093" w:rsidR="00B21E5A" w:rsidRDefault="00B21E5A" w:rsidP="00727372">
      <w:pPr>
        <w:pStyle w:val="BodyText"/>
        <w:rPr>
          <w:rFonts w:asciiTheme="minorHAnsi" w:hAnsiTheme="minorHAnsi"/>
        </w:rPr>
      </w:pPr>
      <w:r>
        <w:rPr>
          <w:rFonts w:asciiTheme="minorHAnsi" w:hAnsiTheme="minorHAnsi"/>
        </w:rPr>
        <w:t xml:space="preserve">* </w:t>
      </w:r>
      <w:r w:rsidRPr="00B21E5A">
        <w:rPr>
          <w:rFonts w:asciiTheme="minorHAnsi" w:hAnsiTheme="minorHAnsi"/>
          <w:i/>
        </w:rPr>
        <w:t>Dispelling the Myths of Arbitration</w:t>
      </w:r>
      <w:r>
        <w:rPr>
          <w:rFonts w:asciiTheme="minorHAnsi" w:hAnsiTheme="minorHAnsi"/>
        </w:rPr>
        <w:t>, ABA Webinar, 2019</w:t>
      </w:r>
    </w:p>
    <w:p w14:paraId="5C754D15" w14:textId="77777777" w:rsidR="009B6BA1" w:rsidRDefault="00694CD9" w:rsidP="00727372">
      <w:pPr>
        <w:pStyle w:val="BodyText"/>
        <w:rPr>
          <w:rFonts w:asciiTheme="minorHAnsi" w:hAnsiTheme="minorHAnsi"/>
        </w:rPr>
      </w:pPr>
      <w:r w:rsidRPr="00406BF9">
        <w:rPr>
          <w:rFonts w:asciiTheme="minorHAnsi" w:hAnsiTheme="minorHAnsi"/>
        </w:rPr>
        <w:t>*</w:t>
      </w:r>
      <w:r w:rsidR="00537C00" w:rsidRPr="00406BF9">
        <w:rPr>
          <w:rFonts w:asciiTheme="minorHAnsi" w:hAnsiTheme="minorHAnsi"/>
        </w:rPr>
        <w:t xml:space="preserve"> </w:t>
      </w:r>
      <w:r w:rsidR="00727372" w:rsidRPr="00406BF9">
        <w:rPr>
          <w:rFonts w:asciiTheme="minorHAnsi" w:hAnsiTheme="minorHAnsi"/>
          <w:i/>
        </w:rPr>
        <w:t>Does the Arbitrator Have Jurisdiction and Who Decides</w:t>
      </w:r>
      <w:r w:rsidR="00727372" w:rsidRPr="00406BF9">
        <w:rPr>
          <w:rFonts w:asciiTheme="minorHAnsi" w:hAnsiTheme="minorHAnsi"/>
        </w:rPr>
        <w:t>, ABA Dispute Resolution Sec</w:t>
      </w:r>
      <w:r w:rsidRPr="00406BF9">
        <w:rPr>
          <w:rFonts w:asciiTheme="minorHAnsi" w:hAnsiTheme="minorHAnsi"/>
        </w:rPr>
        <w:t>tion Spring</w:t>
      </w:r>
      <w:r w:rsidR="00727372" w:rsidRPr="00406BF9">
        <w:rPr>
          <w:rFonts w:asciiTheme="minorHAnsi" w:hAnsiTheme="minorHAnsi"/>
        </w:rPr>
        <w:t xml:space="preserve"> Conference, 2018 </w:t>
      </w:r>
    </w:p>
    <w:p w14:paraId="771C49D8" w14:textId="77777777" w:rsidR="009B6BA1" w:rsidRDefault="00727372" w:rsidP="00727372">
      <w:pPr>
        <w:pStyle w:val="BodyText"/>
        <w:rPr>
          <w:rFonts w:asciiTheme="minorHAnsi" w:hAnsiTheme="minorHAnsi"/>
        </w:rPr>
      </w:pPr>
      <w:r w:rsidRPr="00406BF9">
        <w:rPr>
          <w:rFonts w:asciiTheme="minorHAnsi" w:hAnsiTheme="minorHAnsi"/>
        </w:rPr>
        <w:t xml:space="preserve">* </w:t>
      </w:r>
      <w:r w:rsidRPr="00406BF9">
        <w:rPr>
          <w:rFonts w:asciiTheme="minorHAnsi" w:hAnsiTheme="minorHAnsi"/>
          <w:i/>
        </w:rPr>
        <w:t>Award and Post Award Issues</w:t>
      </w:r>
      <w:r w:rsidRPr="00406BF9">
        <w:rPr>
          <w:rFonts w:asciiTheme="minorHAnsi" w:hAnsiTheme="minorHAnsi"/>
        </w:rPr>
        <w:t>, ABA Arbitrat</w:t>
      </w:r>
      <w:r w:rsidR="00537C00" w:rsidRPr="00406BF9">
        <w:rPr>
          <w:rFonts w:asciiTheme="minorHAnsi" w:hAnsiTheme="minorHAnsi"/>
        </w:rPr>
        <w:t xml:space="preserve">ion Institute (Faculty), 2017 </w:t>
      </w:r>
    </w:p>
    <w:p w14:paraId="15EC4102" w14:textId="77777777" w:rsidR="009B6BA1" w:rsidRDefault="00727372" w:rsidP="00727372">
      <w:pPr>
        <w:pStyle w:val="BodyText"/>
        <w:rPr>
          <w:rFonts w:asciiTheme="minorHAnsi" w:hAnsiTheme="minorHAnsi"/>
        </w:rPr>
      </w:pPr>
      <w:r w:rsidRPr="00406BF9">
        <w:rPr>
          <w:rFonts w:asciiTheme="minorHAnsi" w:hAnsiTheme="minorHAnsi"/>
        </w:rPr>
        <w:t xml:space="preserve">* </w:t>
      </w:r>
      <w:r w:rsidRPr="00406BF9">
        <w:rPr>
          <w:rFonts w:asciiTheme="minorHAnsi" w:hAnsiTheme="minorHAnsi"/>
          <w:i/>
        </w:rPr>
        <w:t>Tricky Business: Avoiding Pitfalls in Drafting Awards</w:t>
      </w:r>
      <w:r w:rsidRPr="00406BF9">
        <w:rPr>
          <w:rFonts w:asciiTheme="minorHAnsi" w:hAnsiTheme="minorHAnsi"/>
        </w:rPr>
        <w:t xml:space="preserve">", ABA Dispute Resolution </w:t>
      </w:r>
      <w:r w:rsidR="00694CD9" w:rsidRPr="00406BF9">
        <w:rPr>
          <w:rFonts w:asciiTheme="minorHAnsi" w:hAnsiTheme="minorHAnsi"/>
        </w:rPr>
        <w:t xml:space="preserve">Section Spring </w:t>
      </w:r>
      <w:r w:rsidRPr="00406BF9">
        <w:rPr>
          <w:rFonts w:asciiTheme="minorHAnsi" w:hAnsiTheme="minorHAnsi"/>
        </w:rPr>
        <w:t xml:space="preserve">Conference, 2017 </w:t>
      </w:r>
    </w:p>
    <w:p w14:paraId="0051EE29" w14:textId="77777777"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Dispositive Motions in Arbitration,</w:t>
      </w:r>
      <w:r w:rsidRPr="00406BF9">
        <w:rPr>
          <w:rFonts w:asciiTheme="minorHAnsi" w:eastAsia="ヒラギノ丸ゴ ProN W4" w:hAnsiTheme="minorHAnsi"/>
          <w:color w:val="000000"/>
        </w:rPr>
        <w:t xml:space="preserve"> ABA Dispute Resolution Section </w:t>
      </w:r>
      <w:r w:rsidR="00694CD9" w:rsidRPr="00406BF9">
        <w:rPr>
          <w:rFonts w:asciiTheme="minorHAnsi" w:eastAsia="ヒラギノ丸ゴ ProN W4" w:hAnsiTheme="minorHAnsi"/>
          <w:color w:val="000000"/>
        </w:rPr>
        <w:t xml:space="preserve">Spring </w:t>
      </w:r>
      <w:r w:rsidRPr="00406BF9">
        <w:rPr>
          <w:rFonts w:asciiTheme="minorHAnsi" w:eastAsia="ヒラギノ丸ゴ ProN W4" w:hAnsiTheme="minorHAnsi"/>
          <w:color w:val="000000"/>
        </w:rPr>
        <w:t>Conference, 2016 </w:t>
      </w:r>
    </w:p>
    <w:p w14:paraId="25505E29" w14:textId="622A3CE9" w:rsidR="00FC0526" w:rsidRPr="00406BF9"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Game-Changing Cases in Arbitration: Impact on Construction Claims,</w:t>
      </w:r>
      <w:r w:rsidRPr="00406BF9">
        <w:rPr>
          <w:rFonts w:asciiTheme="minorHAnsi" w:eastAsia="ヒラギノ丸ゴ ProN W4" w:hAnsiTheme="minorHAnsi"/>
          <w:color w:val="000000"/>
        </w:rPr>
        <w:t xml:space="preserve"> AAA Webinar, 2015 </w:t>
      </w:r>
    </w:p>
    <w:p w14:paraId="096FA252" w14:textId="77777777"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Dispositive Motions in Commercial Arbitration,</w:t>
      </w:r>
      <w:r w:rsidRPr="00406BF9">
        <w:rPr>
          <w:rFonts w:asciiTheme="minorHAnsi" w:eastAsia="ヒラギノ丸ゴ ProN W4" w:hAnsiTheme="minorHAnsi"/>
          <w:color w:val="000000"/>
        </w:rPr>
        <w:t xml:space="preserve"> AAA, 2015 </w:t>
      </w:r>
    </w:p>
    <w:p w14:paraId="5C3AE361" w14:textId="15549EF5"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Rece</w:t>
      </w:r>
      <w:r w:rsidR="009B6BA1">
        <w:rPr>
          <w:rFonts w:asciiTheme="minorHAnsi" w:eastAsia="ヒラギノ丸ゴ ProN W4" w:hAnsiTheme="minorHAnsi"/>
          <w:i/>
          <w:color w:val="000000"/>
        </w:rPr>
        <w:t>nt Developments in Arbitration L</w:t>
      </w:r>
      <w:r w:rsidRPr="00406BF9">
        <w:rPr>
          <w:rFonts w:asciiTheme="minorHAnsi" w:eastAsia="ヒラギノ丸ゴ ProN W4" w:hAnsiTheme="minorHAnsi"/>
          <w:i/>
          <w:color w:val="000000"/>
        </w:rPr>
        <w:t>aw and Impact on Commercial Cases,</w:t>
      </w:r>
      <w:r w:rsidRPr="00406BF9">
        <w:rPr>
          <w:rFonts w:asciiTheme="minorHAnsi" w:eastAsia="ヒラギノ丸ゴ ProN W4" w:hAnsiTheme="minorHAnsi"/>
          <w:color w:val="000000"/>
        </w:rPr>
        <w:t xml:space="preserve"> AAA, 2014 </w:t>
      </w:r>
    </w:p>
    <w:p w14:paraId="388EA9D7" w14:textId="5A31E949" w:rsidR="00FC0526" w:rsidRPr="00406BF9"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w:t>
      </w:r>
      <w:r w:rsidR="00FC0526"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"Recent Developments in Arbitration Law and Impact on Construc</w:t>
      </w:r>
      <w:r w:rsidR="00FC0526" w:rsidRPr="00406BF9">
        <w:rPr>
          <w:rFonts w:asciiTheme="minorHAnsi" w:eastAsia="ヒラギノ丸ゴ ProN W4" w:hAnsiTheme="minorHAnsi"/>
          <w:i/>
          <w:color w:val="000000"/>
        </w:rPr>
        <w:t>tion"</w:t>
      </w:r>
      <w:r w:rsidR="009E306B" w:rsidRPr="00406BF9">
        <w:rPr>
          <w:rFonts w:asciiTheme="minorHAnsi" w:eastAsia="ヒラギノ丸ゴ ProN W4" w:hAnsiTheme="minorHAnsi"/>
          <w:color w:val="000000"/>
        </w:rPr>
        <w:t xml:space="preserve">, AGC of California 2013 </w:t>
      </w:r>
      <w:r w:rsidR="00FC0526" w:rsidRPr="00406BF9">
        <w:rPr>
          <w:rFonts w:asciiTheme="minorHAnsi" w:eastAsia="ヒラギノ丸ゴ ProN W4" w:hAnsiTheme="minorHAnsi"/>
          <w:color w:val="000000"/>
        </w:rPr>
        <w:t> </w:t>
      </w:r>
    </w:p>
    <w:p w14:paraId="5785B727" w14:textId="5B3FA4DF" w:rsidR="009B6BA1" w:rsidRDefault="00D129A4" w:rsidP="00727372">
      <w:pPr>
        <w:pStyle w:val="BodyText"/>
        <w:rPr>
          <w:rFonts w:asciiTheme="minorHAnsi" w:eastAsia="ヒラギノ丸ゴ ProN W4" w:hAnsiTheme="minorHAnsi"/>
          <w:color w:val="000000"/>
        </w:rPr>
      </w:pPr>
      <w:r w:rsidRPr="00406BF9">
        <w:rPr>
          <w:rFonts w:asciiTheme="minorHAnsi" w:eastAsia="ヒラギノ丸ゴ ProN W4" w:hAnsiTheme="minorHAnsi"/>
          <w:i/>
          <w:color w:val="000000"/>
        </w:rPr>
        <w:t xml:space="preserve">* </w:t>
      </w:r>
      <w:r w:rsidR="00561B9F" w:rsidRPr="00406BF9">
        <w:rPr>
          <w:rFonts w:asciiTheme="minorHAnsi" w:eastAsia="ヒラギノ丸ゴ ProN W4" w:hAnsiTheme="minorHAnsi"/>
          <w:i/>
          <w:color w:val="000000"/>
        </w:rPr>
        <w:t>"Impacts of Senate Bill 474 on Indemnity Agreements"</w:t>
      </w:r>
      <w:r w:rsidR="009B6BA1">
        <w:rPr>
          <w:rFonts w:asciiTheme="minorHAnsi" w:eastAsia="ヒラギノ丸ゴ ProN W4" w:hAnsiTheme="minorHAnsi"/>
          <w:color w:val="000000"/>
        </w:rPr>
        <w:t>, Aon Risk Services 2012</w:t>
      </w:r>
      <w:r w:rsidR="00561B9F" w:rsidRPr="00406BF9">
        <w:rPr>
          <w:rFonts w:asciiTheme="minorHAnsi" w:eastAsia="ヒラギノ丸ゴ ProN W4" w:hAnsiTheme="minorHAnsi"/>
          <w:color w:val="000000"/>
        </w:rPr>
        <w:t xml:space="preserve"> </w:t>
      </w:r>
    </w:p>
    <w:p w14:paraId="4CA4DB55" w14:textId="77777777"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"Pitfalls of Public Works Con</w:t>
      </w:r>
      <w:r w:rsidR="00FC0526" w:rsidRPr="00406BF9">
        <w:rPr>
          <w:rFonts w:asciiTheme="minorHAnsi" w:eastAsia="ヒラギノ丸ゴ ProN W4" w:hAnsiTheme="minorHAnsi"/>
          <w:i/>
          <w:color w:val="000000"/>
        </w:rPr>
        <w:t>tracting"</w:t>
      </w:r>
      <w:r w:rsidR="00FC0526" w:rsidRPr="00406BF9">
        <w:rPr>
          <w:rFonts w:asciiTheme="minorHAnsi" w:eastAsia="ヒラギノ丸ゴ ProN W4" w:hAnsiTheme="minorHAnsi"/>
          <w:color w:val="000000"/>
        </w:rPr>
        <w:t xml:space="preserve">, Sheppard Mullin 2010 </w:t>
      </w:r>
    </w:p>
    <w:p w14:paraId="2ACCEC01" w14:textId="5E2CA363" w:rsidR="00FC0526" w:rsidRPr="00406BF9"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"Public Private Partnerships: The New Wave in Infrastructure Construction"</w:t>
      </w:r>
      <w:r w:rsidRPr="00406BF9">
        <w:rPr>
          <w:rFonts w:asciiTheme="minorHAnsi" w:eastAsia="ヒラギノ丸ゴ ProN W4" w:hAnsiTheme="minorHAnsi"/>
          <w:color w:val="000000"/>
        </w:rPr>
        <w:t>, Co</w:t>
      </w:r>
      <w:r w:rsidR="009B6BA1">
        <w:rPr>
          <w:rFonts w:asciiTheme="minorHAnsi" w:eastAsia="ヒラギノ丸ゴ ProN W4" w:hAnsiTheme="minorHAnsi"/>
          <w:color w:val="000000"/>
        </w:rPr>
        <w:t>nstruction Superconference 2008</w:t>
      </w:r>
      <w:r w:rsidRPr="00406BF9">
        <w:rPr>
          <w:rFonts w:asciiTheme="minorHAnsi" w:eastAsia="ヒラギノ丸ゴ ProN W4" w:hAnsiTheme="minorHAnsi"/>
          <w:color w:val="000000"/>
        </w:rPr>
        <w:t> </w:t>
      </w:r>
    </w:p>
    <w:p w14:paraId="19A5A28E" w14:textId="77777777"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"Mechanics Liens, Stop Notices and Construction Bonds: Special Remedies in California,"</w:t>
      </w:r>
      <w:r w:rsidRPr="00406BF9">
        <w:rPr>
          <w:rFonts w:asciiTheme="minorHAnsi" w:eastAsia="ヒラギノ丸ゴ ProN W4" w:hAnsiTheme="minorHAnsi"/>
          <w:color w:val="000000"/>
        </w:rPr>
        <w:t xml:space="preserve"> Associated Build</w:t>
      </w:r>
      <w:r w:rsidR="009B6BA1">
        <w:rPr>
          <w:rFonts w:asciiTheme="minorHAnsi" w:eastAsia="ヒラギノ丸ゴ ProN W4" w:hAnsiTheme="minorHAnsi"/>
          <w:color w:val="000000"/>
        </w:rPr>
        <w:t>ers &amp; Contractors Seminar, 2007</w:t>
      </w:r>
      <w:r w:rsidRPr="00406BF9">
        <w:rPr>
          <w:rFonts w:asciiTheme="minorHAnsi" w:eastAsia="ヒラギノ丸ゴ ProN W4" w:hAnsiTheme="minorHAnsi"/>
          <w:color w:val="000000"/>
        </w:rPr>
        <w:t> </w:t>
      </w:r>
    </w:p>
    <w:p w14:paraId="461470A3" w14:textId="77777777"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"Defective Specifications: Can the Spearin Doctrine Survive In A Design-Build World,"</w:t>
      </w:r>
      <w:r w:rsidRPr="00406BF9">
        <w:rPr>
          <w:rFonts w:asciiTheme="minorHAnsi" w:eastAsia="ヒラギノ丸ゴ ProN W4" w:hAnsiTheme="minorHAnsi"/>
          <w:color w:val="000000"/>
        </w:rPr>
        <w:t xml:space="preserve"> CLE Internati</w:t>
      </w:r>
      <w:r w:rsidR="009B6BA1">
        <w:rPr>
          <w:rFonts w:asciiTheme="minorHAnsi" w:eastAsia="ヒラギノ丸ゴ ProN W4" w:hAnsiTheme="minorHAnsi"/>
          <w:color w:val="000000"/>
        </w:rPr>
        <w:t>onal Public Works Seminar, 2007</w:t>
      </w:r>
      <w:r w:rsidRPr="00406BF9">
        <w:rPr>
          <w:rFonts w:asciiTheme="minorHAnsi" w:eastAsia="ヒラギノ丸ゴ ProN W4" w:hAnsiTheme="minorHAnsi"/>
          <w:color w:val="000000"/>
        </w:rPr>
        <w:t> </w:t>
      </w:r>
    </w:p>
    <w:p w14:paraId="2A2AE4ED" w14:textId="47DAE333"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Pr="00406BF9">
        <w:rPr>
          <w:rFonts w:asciiTheme="minorHAnsi" w:eastAsia="ヒラギノ丸ゴ ProN W4" w:hAnsiTheme="minorHAnsi"/>
          <w:i/>
          <w:color w:val="000000"/>
        </w:rPr>
        <w:t>"Presenting and Defending Construction Claims in California,"</w:t>
      </w:r>
      <w:r w:rsidRPr="00406BF9">
        <w:rPr>
          <w:rFonts w:asciiTheme="minorHAnsi" w:eastAsia="ヒラギノ丸ゴ ProN W4" w:hAnsiTheme="minorHAnsi"/>
          <w:color w:val="000000"/>
        </w:rPr>
        <w:t xml:space="preserve"> </w:t>
      </w:r>
      <w:r w:rsidR="009B6BA1">
        <w:rPr>
          <w:rFonts w:asciiTheme="minorHAnsi" w:eastAsia="ヒラギノ丸ゴ ProN W4" w:hAnsiTheme="minorHAnsi"/>
          <w:color w:val="000000"/>
        </w:rPr>
        <w:t>Lorman Education Services, 2004</w:t>
      </w:r>
      <w:r w:rsidRPr="00406BF9">
        <w:rPr>
          <w:rFonts w:asciiTheme="minorHAnsi" w:eastAsia="ヒラギノ丸ゴ ProN W4" w:hAnsiTheme="minorHAnsi"/>
          <w:color w:val="000000"/>
        </w:rPr>
        <w:t> </w:t>
      </w:r>
    </w:p>
    <w:p w14:paraId="44F94F4B" w14:textId="77777777" w:rsidR="009B6BA1" w:rsidRDefault="00561B9F" w:rsidP="00727372">
      <w:pPr>
        <w:pStyle w:val="BodyText"/>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r w:rsidR="002A5A4C" w:rsidRPr="00406BF9">
        <w:rPr>
          <w:rFonts w:asciiTheme="minorHAnsi" w:eastAsia="ヒラギノ丸ゴ ProN W4" w:hAnsiTheme="minorHAnsi"/>
          <w:i/>
          <w:color w:val="000000"/>
        </w:rPr>
        <w:t>"Turnkey Contracts v</w:t>
      </w:r>
      <w:r w:rsidRPr="00406BF9">
        <w:rPr>
          <w:rFonts w:asciiTheme="minorHAnsi" w:eastAsia="ヒラギノ丸ゴ ProN W4" w:hAnsiTheme="minorHAnsi"/>
          <w:i/>
          <w:color w:val="000000"/>
        </w:rPr>
        <w:t>s. The Implied Warranty of Specification Suitability: Allocation of Risks for Defective Specifications,"</w:t>
      </w:r>
      <w:r w:rsidRPr="00406BF9">
        <w:rPr>
          <w:rFonts w:asciiTheme="minorHAnsi" w:eastAsia="ヒラギノ丸ゴ ProN W4" w:hAnsiTheme="minorHAnsi"/>
          <w:color w:val="000000"/>
        </w:rPr>
        <w:t xml:space="preserve"> Center for In</w:t>
      </w:r>
      <w:r w:rsidR="009B6BA1">
        <w:rPr>
          <w:rFonts w:asciiTheme="minorHAnsi" w:eastAsia="ヒラギノ丸ゴ ProN W4" w:hAnsiTheme="minorHAnsi"/>
          <w:color w:val="000000"/>
        </w:rPr>
        <w:t>ternational Legal Studies, 2004</w:t>
      </w:r>
      <w:r w:rsidRPr="00406BF9">
        <w:rPr>
          <w:rFonts w:asciiTheme="minorHAnsi" w:eastAsia="ヒラギノ丸ゴ ProN W4" w:hAnsiTheme="minorHAnsi"/>
          <w:color w:val="000000"/>
        </w:rPr>
        <w:t xml:space="preserve">  </w:t>
      </w:r>
    </w:p>
    <w:p w14:paraId="1871E758" w14:textId="2B63C6CA" w:rsidR="00727372" w:rsidRPr="00406BF9" w:rsidRDefault="009B6BA1" w:rsidP="00727372">
      <w:pPr>
        <w:pStyle w:val="BodyText"/>
        <w:rPr>
          <w:rFonts w:asciiTheme="minorHAnsi" w:eastAsia="ヒラギノ丸ゴ ProN W4" w:hAnsiTheme="minorHAnsi"/>
          <w:color w:val="000000"/>
        </w:rPr>
      </w:pPr>
      <w:r>
        <w:rPr>
          <w:rFonts w:asciiTheme="minorHAnsi" w:eastAsia="ヒラギノ丸ゴ ProN W4" w:hAnsiTheme="minorHAnsi"/>
          <w:color w:val="000000"/>
        </w:rPr>
        <w:t xml:space="preserve">* </w:t>
      </w:r>
      <w:r w:rsidR="00EA377F" w:rsidRPr="00406BF9">
        <w:rPr>
          <w:rFonts w:asciiTheme="minorHAnsi" w:eastAsia="ヒラギノ丸ゴ ProN W4" w:hAnsiTheme="minorHAnsi"/>
          <w:color w:val="000000"/>
        </w:rPr>
        <w:t>O</w:t>
      </w:r>
      <w:r w:rsidR="00561B9F" w:rsidRPr="00406BF9">
        <w:rPr>
          <w:rFonts w:asciiTheme="minorHAnsi" w:eastAsia="ヒラギノ丸ゴ ProN W4" w:hAnsiTheme="minorHAnsi"/>
          <w:color w:val="000000"/>
        </w:rPr>
        <w:t>ther seminars and con</w:t>
      </w:r>
      <w:r w:rsidR="002A5A4C" w:rsidRPr="00406BF9">
        <w:rPr>
          <w:rFonts w:asciiTheme="minorHAnsi" w:eastAsia="ヒラギノ丸ゴ ProN W4" w:hAnsiTheme="minorHAnsi"/>
          <w:color w:val="000000"/>
        </w:rPr>
        <w:t>ferences on arbitration, energy</w:t>
      </w:r>
      <w:r w:rsidR="00EA377F" w:rsidRPr="00406BF9">
        <w:rPr>
          <w:rFonts w:asciiTheme="minorHAnsi" w:eastAsia="ヒラギノ丸ゴ ProN W4" w:hAnsiTheme="minorHAnsi"/>
          <w:color w:val="000000"/>
        </w:rPr>
        <w:t xml:space="preserve"> and construction law, 1980-2003.</w:t>
      </w:r>
    </w:p>
    <w:p w14:paraId="0DAE0546" w14:textId="64C4D0B1" w:rsidR="00561B9F" w:rsidRPr="00406BF9" w:rsidRDefault="00561B9F" w:rsidP="00727372">
      <w:pPr>
        <w:pStyle w:val="BodyText"/>
        <w:ind w:left="466"/>
        <w:rPr>
          <w:rFonts w:asciiTheme="minorHAnsi" w:eastAsia="ヒラギノ丸ゴ ProN W4" w:hAnsiTheme="minorHAnsi"/>
          <w:color w:val="000000"/>
        </w:rPr>
      </w:pPr>
      <w:r w:rsidRPr="00406BF9">
        <w:rPr>
          <w:rFonts w:asciiTheme="minorHAnsi" w:eastAsia="ヒラギノ丸ゴ ProN W4" w:hAnsiTheme="minorHAnsi"/>
          <w:color w:val="000000"/>
        </w:rPr>
        <w:t xml:space="preserve"> </w:t>
      </w:r>
    </w:p>
    <w:p w14:paraId="680D0799" w14:textId="3CCFF3D9" w:rsidR="00676FE9" w:rsidRPr="00406BF9" w:rsidRDefault="00676FE9" w:rsidP="00C3779B">
      <w:pPr>
        <w:widowControl w:val="0"/>
        <w:autoSpaceDE w:val="0"/>
        <w:autoSpaceDN w:val="0"/>
        <w:adjustRightInd w:val="0"/>
        <w:spacing w:after="240"/>
        <w:rPr>
          <w:rFonts w:eastAsia="ヒラギノ丸ゴ ProN W4" w:cs="Times New Roman"/>
          <w:color w:val="000000"/>
        </w:rPr>
      </w:pPr>
      <w:r w:rsidRPr="001C192D">
        <w:rPr>
          <w:rFonts w:eastAsia="ヒラギノ丸ゴ ProN W4" w:cs="Times New Roman"/>
          <w:color w:val="000000"/>
          <w:u w:val="single"/>
        </w:rPr>
        <w:t>PUBLISHED APPELLATE DECISIONS</w:t>
      </w:r>
      <w:r w:rsidRPr="00406BF9">
        <w:rPr>
          <w:rFonts w:eastAsia="ヒラギノ丸ゴ ProN W4" w:cs="Times New Roman"/>
          <w:color w:val="000000"/>
        </w:rPr>
        <w:t xml:space="preserve">: </w:t>
      </w:r>
      <w:r w:rsidR="00727372" w:rsidRPr="00406BF9">
        <w:rPr>
          <w:rFonts w:eastAsia="ヒラギノ丸ゴ ProN W4" w:cs="Times New Roman"/>
          <w:color w:val="000000"/>
        </w:rPr>
        <w:t xml:space="preserve">* </w:t>
      </w:r>
      <w:r w:rsidRPr="00406BF9">
        <w:rPr>
          <w:rFonts w:eastAsia="ヒラギノ丸ゴ ProN W4" w:cs="Times New Roman"/>
          <w:i/>
          <w:color w:val="000000"/>
        </w:rPr>
        <w:t>Morris v. Hort</w:t>
      </w:r>
      <w:r w:rsidR="00727372" w:rsidRPr="00406BF9">
        <w:rPr>
          <w:rFonts w:eastAsia="ヒラギノ丸ゴ ProN W4" w:cs="Times New Roman"/>
          <w:i/>
          <w:color w:val="000000"/>
        </w:rPr>
        <w:t>on</w:t>
      </w:r>
      <w:r w:rsidR="00727372" w:rsidRPr="00406BF9">
        <w:rPr>
          <w:rFonts w:eastAsia="ヒラギノ丸ゴ ProN W4" w:cs="Times New Roman"/>
          <w:color w:val="000000"/>
        </w:rPr>
        <w:t>, 27 Cal. Rptr. 2d 585 (1994) *</w:t>
      </w:r>
      <w:r w:rsidRPr="00406BF9">
        <w:rPr>
          <w:rFonts w:eastAsia="ヒラギノ丸ゴ ProN W4" w:cs="Times New Roman"/>
          <w:color w:val="000000"/>
        </w:rPr>
        <w:t xml:space="preserve"> </w:t>
      </w:r>
      <w:r w:rsidRPr="00406BF9">
        <w:rPr>
          <w:rFonts w:eastAsia="ヒラギノ丸ゴ ProN W4" w:cs="Times New Roman"/>
          <w:i/>
          <w:color w:val="000000"/>
        </w:rPr>
        <w:t>Owens Corning Fiberglas Corp. v. Center Wholesale, Inc</w:t>
      </w:r>
      <w:r w:rsidRPr="00406BF9">
        <w:rPr>
          <w:rFonts w:eastAsia="ヒラギノ丸ゴ ProN W4" w:cs="Times New Roman"/>
          <w:color w:val="000000"/>
        </w:rPr>
        <w:t xml:space="preserve">., 788 F.2d, </w:t>
      </w:r>
      <w:r w:rsidR="00727372" w:rsidRPr="00406BF9">
        <w:rPr>
          <w:rFonts w:eastAsia="ヒラギノ丸ゴ ProN W4" w:cs="Times New Roman"/>
          <w:color w:val="000000"/>
        </w:rPr>
        <w:t>541 (1986) *</w:t>
      </w:r>
      <w:r w:rsidRPr="00406BF9">
        <w:rPr>
          <w:rFonts w:eastAsia="ヒラギノ丸ゴ ProN W4" w:cs="Times New Roman"/>
          <w:color w:val="000000"/>
        </w:rPr>
        <w:t xml:space="preserve"> </w:t>
      </w:r>
      <w:r w:rsidRPr="00406BF9">
        <w:rPr>
          <w:rFonts w:eastAsia="ヒラギノ丸ゴ ProN W4" w:cs="Times New Roman"/>
          <w:i/>
          <w:color w:val="000000"/>
        </w:rPr>
        <w:t xml:space="preserve">In Re Center </w:t>
      </w:r>
      <w:r w:rsidR="00727372" w:rsidRPr="00406BF9">
        <w:rPr>
          <w:rFonts w:eastAsia="ヒラギノ丸ゴ ProN W4" w:cs="Times New Roman"/>
          <w:i/>
          <w:color w:val="000000"/>
        </w:rPr>
        <w:t>Wholesale</w:t>
      </w:r>
      <w:r w:rsidR="00727372" w:rsidRPr="00406BF9">
        <w:rPr>
          <w:rFonts w:eastAsia="ヒラギノ丸ゴ ProN W4" w:cs="Times New Roman"/>
          <w:color w:val="000000"/>
        </w:rPr>
        <w:t>, 759 F. 2d 140 (1985) *</w:t>
      </w:r>
      <w:r w:rsidRPr="00406BF9">
        <w:rPr>
          <w:rFonts w:eastAsia="ヒラギノ丸ゴ ProN W4" w:cs="Times New Roman"/>
          <w:color w:val="000000"/>
        </w:rPr>
        <w:t xml:space="preserve"> </w:t>
      </w:r>
      <w:r w:rsidRPr="00406BF9">
        <w:rPr>
          <w:rFonts w:eastAsia="ヒラギノ丸ゴ ProN W4" w:cs="Times New Roman"/>
          <w:i/>
          <w:color w:val="000000"/>
        </w:rPr>
        <w:t>Nickinello v. Roberson</w:t>
      </w:r>
      <w:r w:rsidRPr="00406BF9">
        <w:rPr>
          <w:rFonts w:eastAsia="ヒラギノ丸ゴ ProN W4" w:cs="Times New Roman"/>
          <w:color w:val="000000"/>
        </w:rPr>
        <w:t xml:space="preserve">, 23 B.R. 804 (1982). </w:t>
      </w:r>
    </w:p>
    <w:p w14:paraId="1C6572CE" w14:textId="7AF20C45" w:rsidR="00EA377F" w:rsidRPr="00406BF9" w:rsidRDefault="00EA377F" w:rsidP="00C3779B">
      <w:pPr>
        <w:widowControl w:val="0"/>
        <w:autoSpaceDE w:val="0"/>
        <w:autoSpaceDN w:val="0"/>
        <w:adjustRightInd w:val="0"/>
        <w:spacing w:after="240"/>
        <w:rPr>
          <w:rFonts w:eastAsia="ヒラギノ丸ゴ ProN W4" w:cs="Times New Roman"/>
          <w:b/>
          <w:color w:val="000000"/>
        </w:rPr>
      </w:pPr>
      <w:r w:rsidRPr="00406BF9">
        <w:rPr>
          <w:rFonts w:eastAsia="ヒラギノ丸ゴ ProN W4" w:cs="Times New Roman"/>
          <w:b/>
          <w:color w:val="000000"/>
        </w:rPr>
        <w:t>Contact</w:t>
      </w:r>
    </w:p>
    <w:p w14:paraId="634EEB38" w14:textId="26847F2E" w:rsidR="00A00987" w:rsidRDefault="00EA377F" w:rsidP="00EA377F">
      <w:pPr>
        <w:rPr>
          <w:rFonts w:eastAsia="Times New Roman" w:cs="Times New Roman"/>
          <w:color w:val="000000"/>
        </w:rPr>
      </w:pPr>
      <w:r w:rsidRPr="001C192D">
        <w:rPr>
          <w:rFonts w:eastAsia="Times New Roman" w:cs="Times New Roman"/>
          <w:b/>
          <w:color w:val="000000"/>
        </w:rPr>
        <w:t>Edward Lozowicki</w:t>
      </w:r>
      <w:r w:rsidRPr="001C192D">
        <w:rPr>
          <w:rFonts w:eastAsia="Times New Roman" w:cs="Times New Roman"/>
          <w:b/>
          <w:color w:val="000000"/>
        </w:rPr>
        <w:br/>
        <w:t>Arbitrator &amp; Mediator</w:t>
      </w:r>
      <w:r w:rsidRPr="001C192D">
        <w:rPr>
          <w:rFonts w:eastAsia="Times New Roman" w:cs="Times New Roman"/>
          <w:b/>
          <w:color w:val="000000"/>
        </w:rPr>
        <w:br/>
      </w:r>
      <w:r w:rsidR="00A00987">
        <w:rPr>
          <w:rFonts w:eastAsia="Times New Roman" w:cs="Times New Roman"/>
          <w:color w:val="000000"/>
        </w:rPr>
        <w:t>201 Spear Street, Suite 1100</w:t>
      </w:r>
    </w:p>
    <w:p w14:paraId="5AE1E113" w14:textId="440FC30E" w:rsidR="00A00987" w:rsidRDefault="00A00987" w:rsidP="00EA377F">
      <w:pPr>
        <w:rPr>
          <w:rFonts w:eastAsia="Times New Roman" w:cs="Times New Roman"/>
          <w:color w:val="000000"/>
        </w:rPr>
      </w:pPr>
      <w:r>
        <w:rPr>
          <w:rFonts w:eastAsia="Times New Roman" w:cs="Times New Roman"/>
          <w:color w:val="000000"/>
        </w:rPr>
        <w:t>San Francisco, CA 94105-6164</w:t>
      </w:r>
    </w:p>
    <w:p w14:paraId="2D18F2FA" w14:textId="65A2A174" w:rsidR="00EA377F" w:rsidRPr="00406BF9" w:rsidRDefault="00EA377F" w:rsidP="00EA377F">
      <w:pPr>
        <w:rPr>
          <w:rFonts w:eastAsia="Times New Roman" w:cs="Times New Roman"/>
        </w:rPr>
      </w:pPr>
      <w:r w:rsidRPr="00406BF9">
        <w:rPr>
          <w:rFonts w:eastAsia="Times New Roman" w:cs="Times New Roman"/>
          <w:color w:val="000000"/>
        </w:rPr>
        <w:t>ed@lozowickiadr.com</w:t>
      </w:r>
      <w:r w:rsidRPr="00406BF9">
        <w:rPr>
          <w:rFonts w:eastAsia="Times New Roman" w:cs="Times New Roman"/>
          <w:color w:val="000000"/>
        </w:rPr>
        <w:br/>
        <w:t>(650) 285-3271</w:t>
      </w:r>
      <w:r w:rsidRPr="00406BF9">
        <w:rPr>
          <w:rFonts w:eastAsia="Times New Roman" w:cs="Times New Roman"/>
          <w:color w:val="000000"/>
        </w:rPr>
        <w:br/>
        <w:t>www.lozowickiADR.com</w:t>
      </w:r>
    </w:p>
    <w:p w14:paraId="25096FC7" w14:textId="77777777" w:rsidR="00C54E58" w:rsidRDefault="00C54E58" w:rsidP="00C3779B">
      <w:pPr>
        <w:rPr>
          <w:rFonts w:eastAsia="ヒラギノ丸ゴ ProN W4" w:cs="Times New Roman"/>
          <w:b/>
          <w:bCs/>
          <w:color w:val="000000"/>
        </w:rPr>
      </w:pPr>
    </w:p>
    <w:p w14:paraId="0C8E4250" w14:textId="77777777" w:rsidR="00845185" w:rsidRDefault="00845185" w:rsidP="00C3779B">
      <w:pPr>
        <w:rPr>
          <w:rFonts w:eastAsia="ヒラギノ丸ゴ ProN W4" w:cs="Times New Roman"/>
          <w:b/>
          <w:bCs/>
          <w:color w:val="000000"/>
        </w:rPr>
      </w:pPr>
    </w:p>
    <w:p w14:paraId="4892B09B" w14:textId="77777777" w:rsidR="00845185" w:rsidRDefault="00845185" w:rsidP="00C3779B">
      <w:pPr>
        <w:rPr>
          <w:rFonts w:eastAsia="ヒラギノ丸ゴ ProN W4" w:cs="Times New Roman"/>
          <w:b/>
          <w:bCs/>
          <w:color w:val="000000"/>
        </w:rPr>
      </w:pPr>
    </w:p>
    <w:p w14:paraId="6C21D65E" w14:textId="77777777" w:rsidR="00845185" w:rsidRDefault="00845185" w:rsidP="00C3779B">
      <w:pPr>
        <w:rPr>
          <w:rFonts w:eastAsia="ヒラギノ丸ゴ ProN W4" w:cs="Times New Roman"/>
          <w:b/>
          <w:bCs/>
          <w:color w:val="000000"/>
        </w:rPr>
      </w:pPr>
    </w:p>
    <w:sectPr w:rsidR="00845185" w:rsidSect="00B408F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2CFE" w14:textId="77777777" w:rsidR="000A4586" w:rsidRDefault="000A4586">
      <w:r>
        <w:separator/>
      </w:r>
    </w:p>
  </w:endnote>
  <w:endnote w:type="continuationSeparator" w:id="0">
    <w:p w14:paraId="4F1F9C7D" w14:textId="77777777" w:rsidR="000A4586" w:rsidRDefault="000A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丸ゴ ProN W4">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6F24B" w14:textId="77777777" w:rsidR="000A4586" w:rsidRDefault="000A4586" w:rsidP="009F7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C0EF7" w14:textId="77777777" w:rsidR="000A4586" w:rsidRDefault="000A45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1BE9" w14:textId="77777777" w:rsidR="000A4586" w:rsidRDefault="000A4586" w:rsidP="009F7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92D">
      <w:rPr>
        <w:rStyle w:val="PageNumber"/>
        <w:noProof/>
      </w:rPr>
      <w:t>1</w:t>
    </w:r>
    <w:r>
      <w:rPr>
        <w:rStyle w:val="PageNumber"/>
      </w:rPr>
      <w:fldChar w:fldCharType="end"/>
    </w:r>
  </w:p>
  <w:p w14:paraId="02B6644E" w14:textId="543C8B2E" w:rsidR="000A4586" w:rsidRDefault="000A4586">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90A3E" w14:textId="77777777" w:rsidR="000A4586" w:rsidRDefault="000A4586">
      <w:r>
        <w:separator/>
      </w:r>
    </w:p>
  </w:footnote>
  <w:footnote w:type="continuationSeparator" w:id="0">
    <w:p w14:paraId="17E5BFA5" w14:textId="77777777" w:rsidR="000A4586" w:rsidRDefault="000A4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CAF"/>
    <w:multiLevelType w:val="hybridMultilevel"/>
    <w:tmpl w:val="1876AD34"/>
    <w:lvl w:ilvl="0" w:tplc="1D828ECE">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3F8F"/>
    <w:multiLevelType w:val="hybridMultilevel"/>
    <w:tmpl w:val="1166C6D2"/>
    <w:lvl w:ilvl="0" w:tplc="19169F96">
      <w:numFmt w:val="bullet"/>
      <w:lvlText w:val="*"/>
      <w:lvlJc w:val="left"/>
      <w:pPr>
        <w:ind w:left="107" w:hanging="180"/>
      </w:pPr>
      <w:rPr>
        <w:rFonts w:ascii="Times New Roman" w:eastAsia="Times New Roman" w:hAnsi="Times New Roman" w:cs="Times New Roman" w:hint="default"/>
        <w:w w:val="100"/>
        <w:sz w:val="24"/>
        <w:szCs w:val="24"/>
      </w:rPr>
    </w:lvl>
    <w:lvl w:ilvl="1" w:tplc="C4F22128">
      <w:numFmt w:val="bullet"/>
      <w:lvlText w:val="•"/>
      <w:lvlJc w:val="left"/>
      <w:pPr>
        <w:ind w:left="950" w:hanging="180"/>
      </w:pPr>
      <w:rPr>
        <w:rFonts w:hint="default"/>
      </w:rPr>
    </w:lvl>
    <w:lvl w:ilvl="2" w:tplc="438A90D8">
      <w:numFmt w:val="bullet"/>
      <w:lvlText w:val="•"/>
      <w:lvlJc w:val="left"/>
      <w:pPr>
        <w:ind w:left="1801" w:hanging="180"/>
      </w:pPr>
      <w:rPr>
        <w:rFonts w:hint="default"/>
      </w:rPr>
    </w:lvl>
    <w:lvl w:ilvl="3" w:tplc="543E52CC">
      <w:numFmt w:val="bullet"/>
      <w:lvlText w:val="•"/>
      <w:lvlJc w:val="left"/>
      <w:pPr>
        <w:ind w:left="2651" w:hanging="180"/>
      </w:pPr>
      <w:rPr>
        <w:rFonts w:hint="default"/>
      </w:rPr>
    </w:lvl>
    <w:lvl w:ilvl="4" w:tplc="DD2C9CC0">
      <w:numFmt w:val="bullet"/>
      <w:lvlText w:val="•"/>
      <w:lvlJc w:val="left"/>
      <w:pPr>
        <w:ind w:left="3502" w:hanging="180"/>
      </w:pPr>
      <w:rPr>
        <w:rFonts w:hint="default"/>
      </w:rPr>
    </w:lvl>
    <w:lvl w:ilvl="5" w:tplc="EF427948">
      <w:numFmt w:val="bullet"/>
      <w:lvlText w:val="•"/>
      <w:lvlJc w:val="left"/>
      <w:pPr>
        <w:ind w:left="4353" w:hanging="180"/>
      </w:pPr>
      <w:rPr>
        <w:rFonts w:hint="default"/>
      </w:rPr>
    </w:lvl>
    <w:lvl w:ilvl="6" w:tplc="375C4A44">
      <w:numFmt w:val="bullet"/>
      <w:lvlText w:val="•"/>
      <w:lvlJc w:val="left"/>
      <w:pPr>
        <w:ind w:left="5203" w:hanging="180"/>
      </w:pPr>
      <w:rPr>
        <w:rFonts w:hint="default"/>
      </w:rPr>
    </w:lvl>
    <w:lvl w:ilvl="7" w:tplc="7C66F22E">
      <w:numFmt w:val="bullet"/>
      <w:lvlText w:val="•"/>
      <w:lvlJc w:val="left"/>
      <w:pPr>
        <w:ind w:left="6054" w:hanging="180"/>
      </w:pPr>
      <w:rPr>
        <w:rFonts w:hint="default"/>
      </w:rPr>
    </w:lvl>
    <w:lvl w:ilvl="8" w:tplc="57107ED2">
      <w:numFmt w:val="bullet"/>
      <w:lvlText w:val="•"/>
      <w:lvlJc w:val="left"/>
      <w:pPr>
        <w:ind w:left="6904" w:hanging="180"/>
      </w:pPr>
      <w:rPr>
        <w:rFonts w:hint="default"/>
      </w:rPr>
    </w:lvl>
  </w:abstractNum>
  <w:abstractNum w:abstractNumId="2">
    <w:nsid w:val="59B81F75"/>
    <w:multiLevelType w:val="hybridMultilevel"/>
    <w:tmpl w:val="32F8A5CA"/>
    <w:lvl w:ilvl="0" w:tplc="A0461A16">
      <w:numFmt w:val="bullet"/>
      <w:lvlText w:val=""/>
      <w:lvlJc w:val="left"/>
      <w:pPr>
        <w:ind w:left="467" w:hanging="360"/>
      </w:pPr>
      <w:rPr>
        <w:rFonts w:ascii="Symbol" w:eastAsia="Times New Roman" w:hAnsi="Symbol" w:cs="Times New Roman" w:hint="default"/>
      </w:rPr>
    </w:lvl>
    <w:lvl w:ilvl="1" w:tplc="04090003" w:tentative="1">
      <w:start w:val="1"/>
      <w:numFmt w:val="bullet"/>
      <w:lvlText w:val="o"/>
      <w:lvlJc w:val="left"/>
      <w:pPr>
        <w:ind w:left="1187" w:hanging="360"/>
      </w:pPr>
      <w:rPr>
        <w:rFonts w:ascii="Courier New" w:hAnsi="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
    <w:nsid w:val="6B0440AE"/>
    <w:multiLevelType w:val="hybridMultilevel"/>
    <w:tmpl w:val="4FEC87B4"/>
    <w:lvl w:ilvl="0" w:tplc="A338190C">
      <w:numFmt w:val="bullet"/>
      <w:lvlText w:val=""/>
      <w:lvlJc w:val="left"/>
      <w:pPr>
        <w:ind w:left="720" w:hanging="360"/>
      </w:pPr>
      <w:rPr>
        <w:rFonts w:ascii="Symbol" w:eastAsia="ヒラギノ丸ゴ ProN W4"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27234"/>
    <w:multiLevelType w:val="hybridMultilevel"/>
    <w:tmpl w:val="39B0A21C"/>
    <w:lvl w:ilvl="0" w:tplc="C40A31A6">
      <w:numFmt w:val="bullet"/>
      <w:lvlText w:val=""/>
      <w:lvlJc w:val="left"/>
      <w:pPr>
        <w:ind w:left="466" w:hanging="360"/>
      </w:pPr>
      <w:rPr>
        <w:rFonts w:ascii="Symbol" w:eastAsia="Times New Roman" w:hAnsi="Symbol" w:cs="Times New Roman" w:hint="default"/>
        <w:color w:val="auto"/>
      </w:rPr>
    </w:lvl>
    <w:lvl w:ilvl="1" w:tplc="04090003" w:tentative="1">
      <w:start w:val="1"/>
      <w:numFmt w:val="bullet"/>
      <w:lvlText w:val="o"/>
      <w:lvlJc w:val="left"/>
      <w:pPr>
        <w:ind w:left="1186" w:hanging="360"/>
      </w:pPr>
      <w:rPr>
        <w:rFonts w:ascii="Courier New" w:hAnsi="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9F"/>
    <w:rsid w:val="00056D35"/>
    <w:rsid w:val="000614AB"/>
    <w:rsid w:val="0006789D"/>
    <w:rsid w:val="00096397"/>
    <w:rsid w:val="000A2DB6"/>
    <w:rsid w:val="000A4586"/>
    <w:rsid w:val="000B4B47"/>
    <w:rsid w:val="000D6248"/>
    <w:rsid w:val="000F6449"/>
    <w:rsid w:val="00185462"/>
    <w:rsid w:val="001C192D"/>
    <w:rsid w:val="00225021"/>
    <w:rsid w:val="00245EC5"/>
    <w:rsid w:val="002A5A4C"/>
    <w:rsid w:val="002C66CC"/>
    <w:rsid w:val="0032241E"/>
    <w:rsid w:val="00387FC4"/>
    <w:rsid w:val="00397ADE"/>
    <w:rsid w:val="003B6CF8"/>
    <w:rsid w:val="003C2643"/>
    <w:rsid w:val="003E3418"/>
    <w:rsid w:val="00406BF9"/>
    <w:rsid w:val="004123FB"/>
    <w:rsid w:val="00456870"/>
    <w:rsid w:val="004A2A44"/>
    <w:rsid w:val="004A6FC7"/>
    <w:rsid w:val="004A79D4"/>
    <w:rsid w:val="00514624"/>
    <w:rsid w:val="00537C00"/>
    <w:rsid w:val="00561B9F"/>
    <w:rsid w:val="005C2A1C"/>
    <w:rsid w:val="005D46C1"/>
    <w:rsid w:val="00676FE9"/>
    <w:rsid w:val="006824FF"/>
    <w:rsid w:val="00694CD9"/>
    <w:rsid w:val="00727372"/>
    <w:rsid w:val="00753DC0"/>
    <w:rsid w:val="00760FC9"/>
    <w:rsid w:val="007D5303"/>
    <w:rsid w:val="007E603C"/>
    <w:rsid w:val="00845185"/>
    <w:rsid w:val="008C1779"/>
    <w:rsid w:val="00906614"/>
    <w:rsid w:val="009B6BA1"/>
    <w:rsid w:val="009C40EA"/>
    <w:rsid w:val="009D071E"/>
    <w:rsid w:val="009E306B"/>
    <w:rsid w:val="009F7895"/>
    <w:rsid w:val="00A00987"/>
    <w:rsid w:val="00A548DE"/>
    <w:rsid w:val="00A55B2B"/>
    <w:rsid w:val="00A95FE6"/>
    <w:rsid w:val="00AA2FEB"/>
    <w:rsid w:val="00B0723C"/>
    <w:rsid w:val="00B21E5A"/>
    <w:rsid w:val="00B408F4"/>
    <w:rsid w:val="00B44B59"/>
    <w:rsid w:val="00B52D40"/>
    <w:rsid w:val="00B92F0F"/>
    <w:rsid w:val="00B95C7C"/>
    <w:rsid w:val="00BA2DE2"/>
    <w:rsid w:val="00BC6208"/>
    <w:rsid w:val="00BE3F99"/>
    <w:rsid w:val="00BE4230"/>
    <w:rsid w:val="00C3779B"/>
    <w:rsid w:val="00C54E58"/>
    <w:rsid w:val="00C7746D"/>
    <w:rsid w:val="00C9521A"/>
    <w:rsid w:val="00CA3F36"/>
    <w:rsid w:val="00CA50D3"/>
    <w:rsid w:val="00CC4B2D"/>
    <w:rsid w:val="00CE1473"/>
    <w:rsid w:val="00D10C46"/>
    <w:rsid w:val="00D129A4"/>
    <w:rsid w:val="00D16A13"/>
    <w:rsid w:val="00D85960"/>
    <w:rsid w:val="00D93CCF"/>
    <w:rsid w:val="00DA3532"/>
    <w:rsid w:val="00DD6315"/>
    <w:rsid w:val="00E24809"/>
    <w:rsid w:val="00EA377F"/>
    <w:rsid w:val="00EB5B2C"/>
    <w:rsid w:val="00EE5F06"/>
    <w:rsid w:val="00F170AD"/>
    <w:rsid w:val="00F54282"/>
    <w:rsid w:val="00FB2BF3"/>
    <w:rsid w:val="00FC0526"/>
    <w:rsid w:val="00FE0AAE"/>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F5C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2F0F"/>
    <w:pPr>
      <w:ind w:left="720"/>
      <w:contextualSpacing/>
    </w:pPr>
  </w:style>
  <w:style w:type="character" w:styleId="CommentReference">
    <w:name w:val="annotation reference"/>
    <w:basedOn w:val="DefaultParagraphFont"/>
    <w:uiPriority w:val="99"/>
    <w:semiHidden/>
    <w:unhideWhenUsed/>
    <w:rsid w:val="00514624"/>
    <w:rPr>
      <w:sz w:val="18"/>
      <w:szCs w:val="18"/>
    </w:rPr>
  </w:style>
  <w:style w:type="paragraph" w:styleId="CommentText">
    <w:name w:val="annotation text"/>
    <w:basedOn w:val="Normal"/>
    <w:link w:val="CommentTextChar"/>
    <w:uiPriority w:val="99"/>
    <w:semiHidden/>
    <w:unhideWhenUsed/>
    <w:rsid w:val="00514624"/>
  </w:style>
  <w:style w:type="character" w:customStyle="1" w:styleId="CommentTextChar">
    <w:name w:val="Comment Text Char"/>
    <w:basedOn w:val="DefaultParagraphFont"/>
    <w:link w:val="CommentText"/>
    <w:uiPriority w:val="99"/>
    <w:semiHidden/>
    <w:rsid w:val="00514624"/>
  </w:style>
  <w:style w:type="paragraph" w:styleId="CommentSubject">
    <w:name w:val="annotation subject"/>
    <w:basedOn w:val="CommentText"/>
    <w:next w:val="CommentText"/>
    <w:link w:val="CommentSubjectChar"/>
    <w:uiPriority w:val="99"/>
    <w:semiHidden/>
    <w:unhideWhenUsed/>
    <w:rsid w:val="00514624"/>
    <w:rPr>
      <w:b/>
      <w:bCs/>
      <w:sz w:val="20"/>
      <w:szCs w:val="20"/>
    </w:rPr>
  </w:style>
  <w:style w:type="character" w:customStyle="1" w:styleId="CommentSubjectChar">
    <w:name w:val="Comment Subject Char"/>
    <w:basedOn w:val="CommentTextChar"/>
    <w:link w:val="CommentSubject"/>
    <w:uiPriority w:val="99"/>
    <w:semiHidden/>
    <w:rsid w:val="00514624"/>
    <w:rPr>
      <w:b/>
      <w:bCs/>
      <w:sz w:val="20"/>
      <w:szCs w:val="20"/>
    </w:rPr>
  </w:style>
  <w:style w:type="paragraph" w:styleId="Revision">
    <w:name w:val="Revision"/>
    <w:hidden/>
    <w:uiPriority w:val="99"/>
    <w:semiHidden/>
    <w:rsid w:val="00514624"/>
  </w:style>
  <w:style w:type="paragraph" w:styleId="BalloonText">
    <w:name w:val="Balloon Text"/>
    <w:basedOn w:val="Normal"/>
    <w:link w:val="BalloonTextChar"/>
    <w:uiPriority w:val="99"/>
    <w:semiHidden/>
    <w:unhideWhenUsed/>
    <w:rsid w:val="00514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24"/>
    <w:rPr>
      <w:rFonts w:ascii="Lucida Grande" w:hAnsi="Lucida Grande" w:cs="Lucida Grande"/>
      <w:sz w:val="18"/>
      <w:szCs w:val="18"/>
    </w:rPr>
  </w:style>
  <w:style w:type="paragraph" w:styleId="BodyText">
    <w:name w:val="Body Text"/>
    <w:basedOn w:val="Normal"/>
    <w:link w:val="BodyTextChar"/>
    <w:uiPriority w:val="1"/>
    <w:qFormat/>
    <w:rsid w:val="0032241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2241E"/>
    <w:rPr>
      <w:rFonts w:ascii="Times New Roman" w:eastAsia="Times New Roman" w:hAnsi="Times New Roman" w:cs="Times New Roman"/>
    </w:rPr>
  </w:style>
  <w:style w:type="paragraph" w:styleId="Header">
    <w:name w:val="header"/>
    <w:basedOn w:val="Normal"/>
    <w:link w:val="HeaderChar"/>
    <w:uiPriority w:val="99"/>
    <w:unhideWhenUsed/>
    <w:rsid w:val="002C66CC"/>
    <w:pPr>
      <w:tabs>
        <w:tab w:val="center" w:pos="4320"/>
        <w:tab w:val="right" w:pos="8640"/>
      </w:tabs>
    </w:pPr>
  </w:style>
  <w:style w:type="character" w:customStyle="1" w:styleId="HeaderChar">
    <w:name w:val="Header Char"/>
    <w:basedOn w:val="DefaultParagraphFont"/>
    <w:link w:val="Header"/>
    <w:uiPriority w:val="99"/>
    <w:rsid w:val="002C66CC"/>
  </w:style>
  <w:style w:type="paragraph" w:styleId="Footer">
    <w:name w:val="footer"/>
    <w:basedOn w:val="Normal"/>
    <w:link w:val="FooterChar"/>
    <w:uiPriority w:val="99"/>
    <w:unhideWhenUsed/>
    <w:rsid w:val="002C66CC"/>
    <w:pPr>
      <w:tabs>
        <w:tab w:val="center" w:pos="4320"/>
        <w:tab w:val="right" w:pos="8640"/>
      </w:tabs>
    </w:pPr>
  </w:style>
  <w:style w:type="character" w:customStyle="1" w:styleId="FooterChar">
    <w:name w:val="Footer Char"/>
    <w:basedOn w:val="DefaultParagraphFont"/>
    <w:link w:val="Footer"/>
    <w:uiPriority w:val="99"/>
    <w:rsid w:val="002C66CC"/>
  </w:style>
  <w:style w:type="character" w:styleId="PageNumber">
    <w:name w:val="page number"/>
    <w:basedOn w:val="DefaultParagraphFont"/>
    <w:uiPriority w:val="99"/>
    <w:semiHidden/>
    <w:unhideWhenUsed/>
    <w:rsid w:val="009F7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2F0F"/>
    <w:pPr>
      <w:ind w:left="720"/>
      <w:contextualSpacing/>
    </w:pPr>
  </w:style>
  <w:style w:type="character" w:styleId="CommentReference">
    <w:name w:val="annotation reference"/>
    <w:basedOn w:val="DefaultParagraphFont"/>
    <w:uiPriority w:val="99"/>
    <w:semiHidden/>
    <w:unhideWhenUsed/>
    <w:rsid w:val="00514624"/>
    <w:rPr>
      <w:sz w:val="18"/>
      <w:szCs w:val="18"/>
    </w:rPr>
  </w:style>
  <w:style w:type="paragraph" w:styleId="CommentText">
    <w:name w:val="annotation text"/>
    <w:basedOn w:val="Normal"/>
    <w:link w:val="CommentTextChar"/>
    <w:uiPriority w:val="99"/>
    <w:semiHidden/>
    <w:unhideWhenUsed/>
    <w:rsid w:val="00514624"/>
  </w:style>
  <w:style w:type="character" w:customStyle="1" w:styleId="CommentTextChar">
    <w:name w:val="Comment Text Char"/>
    <w:basedOn w:val="DefaultParagraphFont"/>
    <w:link w:val="CommentText"/>
    <w:uiPriority w:val="99"/>
    <w:semiHidden/>
    <w:rsid w:val="00514624"/>
  </w:style>
  <w:style w:type="paragraph" w:styleId="CommentSubject">
    <w:name w:val="annotation subject"/>
    <w:basedOn w:val="CommentText"/>
    <w:next w:val="CommentText"/>
    <w:link w:val="CommentSubjectChar"/>
    <w:uiPriority w:val="99"/>
    <w:semiHidden/>
    <w:unhideWhenUsed/>
    <w:rsid w:val="00514624"/>
    <w:rPr>
      <w:b/>
      <w:bCs/>
      <w:sz w:val="20"/>
      <w:szCs w:val="20"/>
    </w:rPr>
  </w:style>
  <w:style w:type="character" w:customStyle="1" w:styleId="CommentSubjectChar">
    <w:name w:val="Comment Subject Char"/>
    <w:basedOn w:val="CommentTextChar"/>
    <w:link w:val="CommentSubject"/>
    <w:uiPriority w:val="99"/>
    <w:semiHidden/>
    <w:rsid w:val="00514624"/>
    <w:rPr>
      <w:b/>
      <w:bCs/>
      <w:sz w:val="20"/>
      <w:szCs w:val="20"/>
    </w:rPr>
  </w:style>
  <w:style w:type="paragraph" w:styleId="Revision">
    <w:name w:val="Revision"/>
    <w:hidden/>
    <w:uiPriority w:val="99"/>
    <w:semiHidden/>
    <w:rsid w:val="00514624"/>
  </w:style>
  <w:style w:type="paragraph" w:styleId="BalloonText">
    <w:name w:val="Balloon Text"/>
    <w:basedOn w:val="Normal"/>
    <w:link w:val="BalloonTextChar"/>
    <w:uiPriority w:val="99"/>
    <w:semiHidden/>
    <w:unhideWhenUsed/>
    <w:rsid w:val="00514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24"/>
    <w:rPr>
      <w:rFonts w:ascii="Lucida Grande" w:hAnsi="Lucida Grande" w:cs="Lucida Grande"/>
      <w:sz w:val="18"/>
      <w:szCs w:val="18"/>
    </w:rPr>
  </w:style>
  <w:style w:type="paragraph" w:styleId="BodyText">
    <w:name w:val="Body Text"/>
    <w:basedOn w:val="Normal"/>
    <w:link w:val="BodyTextChar"/>
    <w:uiPriority w:val="1"/>
    <w:qFormat/>
    <w:rsid w:val="0032241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2241E"/>
    <w:rPr>
      <w:rFonts w:ascii="Times New Roman" w:eastAsia="Times New Roman" w:hAnsi="Times New Roman" w:cs="Times New Roman"/>
    </w:rPr>
  </w:style>
  <w:style w:type="paragraph" w:styleId="Header">
    <w:name w:val="header"/>
    <w:basedOn w:val="Normal"/>
    <w:link w:val="HeaderChar"/>
    <w:uiPriority w:val="99"/>
    <w:unhideWhenUsed/>
    <w:rsid w:val="002C66CC"/>
    <w:pPr>
      <w:tabs>
        <w:tab w:val="center" w:pos="4320"/>
        <w:tab w:val="right" w:pos="8640"/>
      </w:tabs>
    </w:pPr>
  </w:style>
  <w:style w:type="character" w:customStyle="1" w:styleId="HeaderChar">
    <w:name w:val="Header Char"/>
    <w:basedOn w:val="DefaultParagraphFont"/>
    <w:link w:val="Header"/>
    <w:uiPriority w:val="99"/>
    <w:rsid w:val="002C66CC"/>
  </w:style>
  <w:style w:type="paragraph" w:styleId="Footer">
    <w:name w:val="footer"/>
    <w:basedOn w:val="Normal"/>
    <w:link w:val="FooterChar"/>
    <w:uiPriority w:val="99"/>
    <w:unhideWhenUsed/>
    <w:rsid w:val="002C66CC"/>
    <w:pPr>
      <w:tabs>
        <w:tab w:val="center" w:pos="4320"/>
        <w:tab w:val="right" w:pos="8640"/>
      </w:tabs>
    </w:pPr>
  </w:style>
  <w:style w:type="character" w:customStyle="1" w:styleId="FooterChar">
    <w:name w:val="Footer Char"/>
    <w:basedOn w:val="DefaultParagraphFont"/>
    <w:link w:val="Footer"/>
    <w:uiPriority w:val="99"/>
    <w:rsid w:val="002C66CC"/>
  </w:style>
  <w:style w:type="character" w:styleId="PageNumber">
    <w:name w:val="page number"/>
    <w:basedOn w:val="DefaultParagraphFont"/>
    <w:uiPriority w:val="99"/>
    <w:semiHidden/>
    <w:unhideWhenUsed/>
    <w:rsid w:val="009F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AA0C-5371-C242-8E9E-6F097737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1899</Words>
  <Characters>10830</Characters>
  <Application>Microsoft Macintosh Word</Application>
  <DocSecurity>0</DocSecurity>
  <Lines>90</Lines>
  <Paragraphs>25</Paragraphs>
  <ScaleCrop>false</ScaleCrop>
  <Company>Lozoadr</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Lozowicki</dc:creator>
  <cp:keywords/>
  <dc:description/>
  <cp:lastModifiedBy>Edward Lozowicki</cp:lastModifiedBy>
  <cp:revision>2</cp:revision>
  <cp:lastPrinted>2020-03-05T23:39:00Z</cp:lastPrinted>
  <dcterms:created xsi:type="dcterms:W3CDTF">2020-03-06T00:35:00Z</dcterms:created>
  <dcterms:modified xsi:type="dcterms:W3CDTF">2020-03-06T00:35:00Z</dcterms:modified>
</cp:coreProperties>
</file>