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4" w:type="pct"/>
        <w:tblCellMar>
          <w:top w:w="15" w:type="dxa"/>
          <w:left w:w="15" w:type="dxa"/>
          <w:bottom w:w="15" w:type="dxa"/>
          <w:right w:w="15" w:type="dxa"/>
        </w:tblCellMar>
        <w:tblLook w:val="04A0" w:firstRow="1" w:lastRow="0" w:firstColumn="1" w:lastColumn="0" w:noHBand="0" w:noVBand="1"/>
      </w:tblPr>
      <w:tblGrid>
        <w:gridCol w:w="10830"/>
      </w:tblGrid>
      <w:tr w:rsidR="00DA17AD" w:rsidRPr="00DA17AD" w14:paraId="6C7E5271" w14:textId="77777777" w:rsidTr="000A364F">
        <w:trPr>
          <w:trHeight w:val="573"/>
        </w:trPr>
        <w:tc>
          <w:tcPr>
            <w:tcW w:w="0" w:type="auto"/>
            <w:tcMar>
              <w:top w:w="80" w:type="dxa"/>
              <w:left w:w="15" w:type="dxa"/>
              <w:bottom w:w="15" w:type="dxa"/>
              <w:right w:w="15" w:type="dxa"/>
            </w:tcMar>
            <w:vAlign w:val="bottom"/>
          </w:tcPr>
          <w:p w14:paraId="34CA6EE6" w14:textId="77777777" w:rsidR="00DA17AD" w:rsidRPr="005E262A" w:rsidRDefault="002E2919" w:rsidP="002E2919">
            <w:pPr>
              <w:spacing w:after="0" w:line="240" w:lineRule="auto"/>
              <w:jc w:val="center"/>
              <w:rPr>
                <w:rFonts w:eastAsia="Times New Roman" w:cstheme="minorHAnsi"/>
                <w:b/>
                <w:bCs/>
                <w:color w:val="000000"/>
                <w:sz w:val="24"/>
                <w:szCs w:val="24"/>
              </w:rPr>
            </w:pPr>
            <w:bookmarkStart w:id="0" w:name="_GoBack"/>
            <w:bookmarkEnd w:id="0"/>
            <w:r w:rsidRPr="005E262A">
              <w:rPr>
                <w:rFonts w:eastAsia="Times New Roman" w:cstheme="minorHAnsi"/>
                <w:b/>
                <w:bCs/>
                <w:color w:val="000000"/>
                <w:sz w:val="24"/>
                <w:szCs w:val="24"/>
              </w:rPr>
              <w:t>Dr. Patricia D. Galloway</w:t>
            </w:r>
          </w:p>
          <w:p w14:paraId="550D4419" w14:textId="77777777" w:rsidR="00F214B4" w:rsidRPr="005E262A" w:rsidRDefault="00F214B4" w:rsidP="002E2919">
            <w:pPr>
              <w:spacing w:after="0" w:line="240" w:lineRule="auto"/>
              <w:jc w:val="center"/>
              <w:rPr>
                <w:rFonts w:eastAsia="Times New Roman" w:cstheme="minorHAnsi"/>
                <w:b/>
                <w:bCs/>
                <w:color w:val="000000"/>
                <w:sz w:val="24"/>
                <w:szCs w:val="24"/>
              </w:rPr>
            </w:pPr>
            <w:r w:rsidRPr="005E262A">
              <w:rPr>
                <w:rFonts w:eastAsia="Times New Roman" w:cstheme="minorHAnsi"/>
                <w:b/>
                <w:bCs/>
                <w:color w:val="000000"/>
                <w:sz w:val="24"/>
                <w:szCs w:val="24"/>
              </w:rPr>
              <w:t>Chartered Arbitrator</w:t>
            </w:r>
          </w:p>
          <w:p w14:paraId="78FA450D" w14:textId="77777777" w:rsidR="00E231CD" w:rsidRPr="005E262A" w:rsidRDefault="00E231CD" w:rsidP="002E2919">
            <w:pPr>
              <w:spacing w:after="0" w:line="240" w:lineRule="auto"/>
              <w:jc w:val="center"/>
              <w:rPr>
                <w:rFonts w:eastAsia="Times New Roman" w:cstheme="minorHAnsi"/>
                <w:b/>
                <w:bCs/>
                <w:color w:val="000000"/>
                <w:sz w:val="24"/>
                <w:szCs w:val="24"/>
              </w:rPr>
            </w:pPr>
            <w:r w:rsidRPr="005E262A">
              <w:rPr>
                <w:rFonts w:eastAsia="Times New Roman" w:cstheme="minorHAnsi"/>
                <w:b/>
                <w:bCs/>
                <w:color w:val="000000"/>
                <w:sz w:val="24"/>
                <w:szCs w:val="24"/>
              </w:rPr>
              <w:t>Galloway Arbitration, Inc.</w:t>
            </w:r>
          </w:p>
          <w:p w14:paraId="3437F8FD" w14:textId="77777777" w:rsidR="002158AD" w:rsidRPr="005E262A" w:rsidRDefault="002E2919" w:rsidP="00A03CB3">
            <w:pPr>
              <w:spacing w:after="0" w:line="240" w:lineRule="auto"/>
              <w:jc w:val="center"/>
              <w:rPr>
                <w:rFonts w:eastAsia="Times New Roman" w:cstheme="minorHAnsi"/>
                <w:b/>
                <w:bCs/>
                <w:color w:val="000000"/>
                <w:sz w:val="24"/>
                <w:szCs w:val="24"/>
              </w:rPr>
            </w:pPr>
            <w:r w:rsidRPr="005E262A">
              <w:rPr>
                <w:rFonts w:eastAsia="Times New Roman" w:cstheme="minorHAnsi"/>
                <w:b/>
                <w:bCs/>
                <w:color w:val="000000"/>
                <w:sz w:val="24"/>
                <w:szCs w:val="24"/>
              </w:rPr>
              <w:t>1750 Emerick Road, Cle Elum, WA 989</w:t>
            </w:r>
            <w:r w:rsidR="002158AD" w:rsidRPr="005E262A">
              <w:rPr>
                <w:rFonts w:eastAsia="Times New Roman" w:cstheme="minorHAnsi"/>
                <w:b/>
                <w:bCs/>
                <w:color w:val="000000"/>
                <w:sz w:val="24"/>
                <w:szCs w:val="24"/>
              </w:rPr>
              <w:t>22</w:t>
            </w:r>
          </w:p>
          <w:p w14:paraId="6257BFB9" w14:textId="77777777" w:rsidR="00A03CB3" w:rsidRPr="005E262A" w:rsidRDefault="002158AD" w:rsidP="00A03CB3">
            <w:pPr>
              <w:spacing w:after="0" w:line="240" w:lineRule="auto"/>
              <w:jc w:val="center"/>
              <w:rPr>
                <w:rFonts w:eastAsia="Times New Roman" w:cstheme="minorHAnsi"/>
                <w:b/>
                <w:bCs/>
                <w:color w:val="000000"/>
                <w:sz w:val="24"/>
                <w:szCs w:val="24"/>
              </w:rPr>
            </w:pPr>
            <w:r w:rsidRPr="005E262A">
              <w:rPr>
                <w:rFonts w:eastAsia="Times New Roman" w:cstheme="minorHAnsi"/>
                <w:b/>
                <w:bCs/>
                <w:color w:val="000000"/>
                <w:sz w:val="24"/>
                <w:szCs w:val="24"/>
              </w:rPr>
              <w:t>T</w:t>
            </w:r>
            <w:r w:rsidR="002E2919" w:rsidRPr="005E262A">
              <w:rPr>
                <w:rFonts w:eastAsia="Times New Roman" w:cstheme="minorHAnsi"/>
                <w:b/>
                <w:bCs/>
                <w:color w:val="000000"/>
                <w:sz w:val="24"/>
                <w:szCs w:val="24"/>
              </w:rPr>
              <w:t>: +1-</w:t>
            </w:r>
            <w:r w:rsidR="00A03CB3" w:rsidRPr="005E262A">
              <w:rPr>
                <w:rFonts w:eastAsia="Times New Roman" w:cstheme="minorHAnsi"/>
                <w:b/>
                <w:bCs/>
                <w:color w:val="000000"/>
                <w:sz w:val="24"/>
                <w:szCs w:val="24"/>
              </w:rPr>
              <w:t>609-504-8282</w:t>
            </w:r>
          </w:p>
          <w:p w14:paraId="5B6316CA" w14:textId="77777777" w:rsidR="002E2919" w:rsidRPr="005E262A" w:rsidRDefault="002E2919" w:rsidP="00A03CB3">
            <w:pPr>
              <w:spacing w:after="0" w:line="240" w:lineRule="auto"/>
              <w:jc w:val="center"/>
              <w:rPr>
                <w:rStyle w:val="Hyperlink"/>
                <w:rFonts w:cstheme="minorHAnsi"/>
              </w:rPr>
            </w:pPr>
            <w:r w:rsidRPr="005E262A">
              <w:rPr>
                <w:rFonts w:eastAsia="Times New Roman" w:cstheme="minorHAnsi"/>
                <w:b/>
                <w:bCs/>
                <w:color w:val="000000"/>
                <w:sz w:val="24"/>
                <w:szCs w:val="24"/>
              </w:rPr>
              <w:t xml:space="preserve">E: </w:t>
            </w:r>
            <w:hyperlink r:id="rId8" w:history="1">
              <w:r w:rsidR="00A03CB3" w:rsidRPr="005E262A">
                <w:rPr>
                  <w:rStyle w:val="Hyperlink"/>
                  <w:rFonts w:eastAsia="Times New Roman" w:cstheme="minorHAnsi"/>
                  <w:b/>
                  <w:bCs/>
                  <w:sz w:val="24"/>
                  <w:szCs w:val="24"/>
                </w:rPr>
                <w:t>p.galloway@gallowayarbitration.com</w:t>
              </w:r>
            </w:hyperlink>
          </w:p>
          <w:p w14:paraId="036E2385" w14:textId="77777777" w:rsidR="00A03CB3" w:rsidRPr="005E262A" w:rsidRDefault="00A03CB3" w:rsidP="00A03CB3">
            <w:pPr>
              <w:spacing w:after="0" w:line="240" w:lineRule="auto"/>
              <w:jc w:val="center"/>
              <w:rPr>
                <w:rFonts w:eastAsia="Times New Roman" w:cstheme="minorHAnsi"/>
                <w:b/>
                <w:bCs/>
                <w:color w:val="000000"/>
                <w:sz w:val="24"/>
                <w:szCs w:val="24"/>
              </w:rPr>
            </w:pPr>
            <w:r w:rsidRPr="005E262A">
              <w:rPr>
                <w:rFonts w:eastAsia="Times New Roman" w:cstheme="minorHAnsi"/>
                <w:b/>
                <w:bCs/>
                <w:color w:val="000000"/>
                <w:sz w:val="24"/>
                <w:szCs w:val="24"/>
              </w:rPr>
              <w:t xml:space="preserve">W: </w:t>
            </w:r>
            <w:hyperlink r:id="rId9" w:history="1">
              <w:r w:rsidRPr="005E262A">
                <w:rPr>
                  <w:rStyle w:val="Hyperlink"/>
                  <w:rFonts w:eastAsia="Times New Roman" w:cstheme="minorHAnsi"/>
                  <w:b/>
                  <w:bCs/>
                  <w:sz w:val="24"/>
                  <w:szCs w:val="24"/>
                </w:rPr>
                <w:t>www.gallowayarbitration.com</w:t>
              </w:r>
            </w:hyperlink>
          </w:p>
          <w:p w14:paraId="33555A84" w14:textId="77777777" w:rsidR="00A03CB3" w:rsidRPr="00DA17AD" w:rsidRDefault="00A03CB3" w:rsidP="00A03CB3">
            <w:pPr>
              <w:spacing w:after="0" w:line="240" w:lineRule="auto"/>
              <w:jc w:val="center"/>
              <w:rPr>
                <w:rFonts w:ascii="Times New Roman" w:eastAsia="Times New Roman" w:hAnsi="Times New Roman" w:cs="Times New Roman"/>
                <w:b/>
                <w:bCs/>
                <w:color w:val="000000"/>
                <w:sz w:val="24"/>
                <w:szCs w:val="24"/>
              </w:rPr>
            </w:pPr>
          </w:p>
        </w:tc>
      </w:tr>
    </w:tbl>
    <w:p w14:paraId="452DA6BF" w14:textId="77777777" w:rsidR="007F2C9D" w:rsidRPr="005E262A" w:rsidRDefault="002E2919" w:rsidP="00DA17AD">
      <w:pPr>
        <w:spacing w:after="120" w:line="240" w:lineRule="auto"/>
        <w:jc w:val="both"/>
        <w:rPr>
          <w:rFonts w:eastAsia="Times New Roman" w:cstheme="minorHAnsi"/>
          <w:b/>
          <w:bCs/>
          <w:color w:val="000000"/>
          <w:sz w:val="24"/>
          <w:szCs w:val="24"/>
        </w:rPr>
      </w:pPr>
      <w:r w:rsidRPr="005E262A">
        <w:rPr>
          <w:rFonts w:eastAsia="Times New Roman" w:cstheme="minorHAnsi"/>
          <w:b/>
          <w:bCs/>
          <w:color w:val="000000"/>
          <w:sz w:val="24"/>
          <w:szCs w:val="24"/>
        </w:rPr>
        <w:t>P</w:t>
      </w:r>
      <w:r w:rsidR="00DA17AD" w:rsidRPr="005E262A">
        <w:rPr>
          <w:rFonts w:eastAsia="Times New Roman" w:cstheme="minorHAnsi"/>
          <w:b/>
          <w:bCs/>
          <w:color w:val="000000"/>
          <w:sz w:val="24"/>
          <w:szCs w:val="24"/>
        </w:rPr>
        <w:t>rofession</w:t>
      </w:r>
      <w:r w:rsidR="003E0F9A" w:rsidRPr="005E262A">
        <w:rPr>
          <w:rFonts w:eastAsia="Times New Roman" w:cstheme="minorHAnsi"/>
          <w:b/>
          <w:bCs/>
          <w:color w:val="000000"/>
          <w:sz w:val="24"/>
          <w:szCs w:val="24"/>
        </w:rPr>
        <w:t>:</w:t>
      </w:r>
      <w:r w:rsidR="00DA17AD" w:rsidRPr="005E262A">
        <w:rPr>
          <w:rFonts w:eastAsia="Times New Roman" w:cstheme="minorHAnsi"/>
          <w:b/>
          <w:bCs/>
          <w:color w:val="000000"/>
          <w:sz w:val="24"/>
          <w:szCs w:val="24"/>
        </w:rPr>
        <w:t xml:space="preserve"> </w:t>
      </w:r>
    </w:p>
    <w:p w14:paraId="0362C43C" w14:textId="77777777" w:rsidR="00DA17AD" w:rsidRPr="005E262A" w:rsidRDefault="00DA17AD" w:rsidP="006B3B03">
      <w:pPr>
        <w:spacing w:after="120"/>
        <w:jc w:val="both"/>
        <w:rPr>
          <w:rFonts w:eastAsia="Times New Roman" w:cstheme="minorHAnsi"/>
          <w:color w:val="000000"/>
          <w:sz w:val="24"/>
          <w:szCs w:val="24"/>
        </w:rPr>
      </w:pPr>
      <w:r w:rsidRPr="005E262A">
        <w:rPr>
          <w:rFonts w:eastAsia="Times New Roman" w:cstheme="minorHAnsi"/>
          <w:color w:val="000000"/>
          <w:sz w:val="24"/>
        </w:rPr>
        <w:t>Arbitrator</w:t>
      </w:r>
      <w:r w:rsidR="002873A6" w:rsidRPr="005E262A">
        <w:rPr>
          <w:rFonts w:eastAsia="Times New Roman" w:cstheme="minorHAnsi"/>
          <w:color w:val="000000"/>
          <w:sz w:val="24"/>
        </w:rPr>
        <w:t xml:space="preserve"> and</w:t>
      </w:r>
      <w:r w:rsidRPr="005E262A">
        <w:rPr>
          <w:rFonts w:eastAsia="Times New Roman" w:cstheme="minorHAnsi"/>
          <w:color w:val="000000"/>
          <w:sz w:val="24"/>
        </w:rPr>
        <w:t xml:space="preserve"> </w:t>
      </w:r>
      <w:r w:rsidR="002654B2" w:rsidRPr="005E262A">
        <w:rPr>
          <w:rFonts w:eastAsia="Times New Roman" w:cstheme="minorHAnsi"/>
          <w:color w:val="000000"/>
          <w:sz w:val="24"/>
        </w:rPr>
        <w:t>Mediator</w:t>
      </w:r>
      <w:r w:rsidR="002873A6" w:rsidRPr="005E262A">
        <w:rPr>
          <w:rFonts w:eastAsia="Times New Roman" w:cstheme="minorHAnsi"/>
          <w:color w:val="000000"/>
          <w:sz w:val="24"/>
        </w:rPr>
        <w:t>-international large and complex energy and construction matters</w:t>
      </w:r>
      <w:r w:rsidR="002654B2" w:rsidRPr="005E262A">
        <w:rPr>
          <w:rFonts w:eastAsia="Times New Roman" w:cstheme="minorHAnsi"/>
          <w:color w:val="000000"/>
          <w:sz w:val="24"/>
        </w:rPr>
        <w:t xml:space="preserve">; </w:t>
      </w:r>
      <w:r w:rsidRPr="005E262A">
        <w:rPr>
          <w:rFonts w:eastAsia="Times New Roman" w:cstheme="minorHAnsi"/>
          <w:color w:val="000000"/>
          <w:sz w:val="24"/>
        </w:rPr>
        <w:t xml:space="preserve">Advisor </w:t>
      </w:r>
      <w:r w:rsidR="00B76D32" w:rsidRPr="005E262A">
        <w:rPr>
          <w:rFonts w:eastAsia="Times New Roman" w:cstheme="minorHAnsi"/>
          <w:color w:val="000000"/>
          <w:sz w:val="24"/>
        </w:rPr>
        <w:t>–</w:t>
      </w:r>
      <w:r w:rsidRPr="005E262A">
        <w:rPr>
          <w:rFonts w:eastAsia="Times New Roman" w:cstheme="minorHAnsi"/>
          <w:color w:val="000000"/>
          <w:sz w:val="24"/>
        </w:rPr>
        <w:t xml:space="preserve"> </w:t>
      </w:r>
      <w:r w:rsidR="00B76D32" w:rsidRPr="005E262A">
        <w:rPr>
          <w:rFonts w:eastAsia="Times New Roman" w:cstheme="minorHAnsi"/>
          <w:color w:val="000000"/>
          <w:sz w:val="24"/>
        </w:rPr>
        <w:t xml:space="preserve">Megaproject construction in the </w:t>
      </w:r>
      <w:r w:rsidRPr="005E262A">
        <w:rPr>
          <w:rFonts w:eastAsia="Times New Roman" w:cstheme="minorHAnsi"/>
          <w:color w:val="000000"/>
          <w:sz w:val="24"/>
        </w:rPr>
        <w:t>Energy and Infrastructure Industries</w:t>
      </w:r>
      <w:r w:rsidR="001B46A3" w:rsidRPr="005E262A">
        <w:rPr>
          <w:rFonts w:eastAsia="Times New Roman" w:cstheme="minorHAnsi"/>
          <w:color w:val="000000"/>
          <w:sz w:val="24"/>
        </w:rPr>
        <w:t>.</w:t>
      </w:r>
      <w:r w:rsidRPr="005E262A">
        <w:rPr>
          <w:rFonts w:eastAsia="Times New Roman" w:cstheme="minorHAnsi"/>
          <w:color w:val="000000"/>
          <w:sz w:val="24"/>
          <w:szCs w:val="24"/>
        </w:rPr>
        <w:t xml:space="preserve"> </w:t>
      </w:r>
    </w:p>
    <w:p w14:paraId="7F0ED2E9" w14:textId="77777777" w:rsidR="007F2C9D" w:rsidRPr="005E262A" w:rsidRDefault="0054067B" w:rsidP="0054067B">
      <w:pPr>
        <w:spacing w:after="120" w:line="240" w:lineRule="auto"/>
        <w:jc w:val="both"/>
        <w:rPr>
          <w:rFonts w:eastAsia="Times New Roman" w:cstheme="minorHAnsi"/>
          <w:b/>
          <w:bCs/>
          <w:color w:val="000000"/>
          <w:sz w:val="24"/>
          <w:szCs w:val="20"/>
        </w:rPr>
      </w:pPr>
      <w:r w:rsidRPr="005E262A">
        <w:rPr>
          <w:rFonts w:eastAsia="Times New Roman" w:cstheme="minorHAnsi"/>
          <w:b/>
          <w:bCs/>
          <w:color w:val="000000"/>
          <w:sz w:val="24"/>
          <w:szCs w:val="20"/>
        </w:rPr>
        <w:t>Education</w:t>
      </w:r>
      <w:r w:rsidR="003E0F9A" w:rsidRPr="005E262A">
        <w:rPr>
          <w:rFonts w:eastAsia="Times New Roman" w:cstheme="minorHAnsi"/>
          <w:b/>
          <w:bCs/>
          <w:color w:val="000000"/>
          <w:sz w:val="24"/>
          <w:szCs w:val="20"/>
        </w:rPr>
        <w:t>:</w:t>
      </w:r>
      <w:r w:rsidRPr="005E262A">
        <w:rPr>
          <w:rFonts w:eastAsia="Times New Roman" w:cstheme="minorHAnsi"/>
          <w:b/>
          <w:bCs/>
          <w:color w:val="000000"/>
          <w:sz w:val="24"/>
          <w:szCs w:val="20"/>
        </w:rPr>
        <w:t xml:space="preserve"> </w:t>
      </w:r>
    </w:p>
    <w:p w14:paraId="76BE3FC9" w14:textId="6359B887" w:rsidR="0054067B" w:rsidRPr="005E262A" w:rsidRDefault="0054067B" w:rsidP="006B3B03">
      <w:pPr>
        <w:spacing w:after="120"/>
        <w:jc w:val="both"/>
        <w:rPr>
          <w:rFonts w:eastAsia="Times New Roman" w:cstheme="minorHAnsi"/>
          <w:color w:val="000000"/>
          <w:sz w:val="24"/>
          <w:szCs w:val="24"/>
        </w:rPr>
      </w:pPr>
      <w:r w:rsidRPr="005E262A">
        <w:rPr>
          <w:rFonts w:eastAsia="Times New Roman" w:cstheme="minorHAnsi"/>
          <w:color w:val="000000"/>
          <w:sz w:val="24"/>
        </w:rPr>
        <w:t xml:space="preserve">Purdue University (BS, Civil Engineering); New York Institute of Technology (MBA, Finance); Kochi University of Technology </w:t>
      </w:r>
      <w:r w:rsidR="004F402C" w:rsidRPr="005E262A">
        <w:rPr>
          <w:rFonts w:eastAsia="Times New Roman" w:cstheme="minorHAnsi"/>
          <w:color w:val="000000"/>
          <w:sz w:val="24"/>
        </w:rPr>
        <w:t xml:space="preserve"> </w:t>
      </w:r>
      <w:r w:rsidRPr="005E262A">
        <w:rPr>
          <w:rFonts w:eastAsia="Times New Roman" w:cstheme="minorHAnsi"/>
          <w:color w:val="000000"/>
          <w:sz w:val="24"/>
        </w:rPr>
        <w:t xml:space="preserve">(PhD, </w:t>
      </w:r>
      <w:r w:rsidR="000A364F">
        <w:rPr>
          <w:rFonts w:eastAsia="Times New Roman" w:cstheme="minorHAnsi"/>
          <w:color w:val="000000"/>
          <w:sz w:val="24"/>
        </w:rPr>
        <w:t>C</w:t>
      </w:r>
      <w:r w:rsidRPr="005E262A">
        <w:rPr>
          <w:rFonts w:eastAsia="Times New Roman" w:cstheme="minorHAnsi"/>
          <w:color w:val="000000"/>
          <w:sz w:val="24"/>
        </w:rPr>
        <w:t xml:space="preserve">ivil </w:t>
      </w:r>
      <w:r w:rsidR="000A364F">
        <w:rPr>
          <w:rFonts w:eastAsia="Times New Roman" w:cstheme="minorHAnsi"/>
          <w:color w:val="000000"/>
          <w:sz w:val="24"/>
        </w:rPr>
        <w:t>E</w:t>
      </w:r>
      <w:r w:rsidRPr="005E262A">
        <w:rPr>
          <w:rFonts w:eastAsia="Times New Roman" w:cstheme="minorHAnsi"/>
          <w:color w:val="000000"/>
          <w:sz w:val="24"/>
        </w:rPr>
        <w:t>ngineering)</w:t>
      </w:r>
      <w:r w:rsidR="002654B2" w:rsidRPr="005E262A">
        <w:rPr>
          <w:rFonts w:eastAsia="Times New Roman" w:cstheme="minorHAnsi"/>
          <w:color w:val="000000"/>
          <w:sz w:val="24"/>
        </w:rPr>
        <w:t xml:space="preserve">; Pepperdine </w:t>
      </w:r>
      <w:r w:rsidR="00820693" w:rsidRPr="005E262A">
        <w:rPr>
          <w:rFonts w:eastAsia="Times New Roman" w:cstheme="minorHAnsi"/>
          <w:color w:val="000000"/>
          <w:sz w:val="24"/>
        </w:rPr>
        <w:t xml:space="preserve">University </w:t>
      </w:r>
      <w:r w:rsidR="002654B2" w:rsidRPr="005E262A">
        <w:rPr>
          <w:rFonts w:eastAsia="Times New Roman" w:cstheme="minorHAnsi"/>
          <w:color w:val="000000"/>
          <w:sz w:val="24"/>
        </w:rPr>
        <w:t>School</w:t>
      </w:r>
      <w:r w:rsidR="00820693" w:rsidRPr="005E262A">
        <w:rPr>
          <w:rFonts w:eastAsia="Times New Roman" w:cstheme="minorHAnsi"/>
          <w:color w:val="000000"/>
          <w:sz w:val="24"/>
        </w:rPr>
        <w:t xml:space="preserve"> of Law</w:t>
      </w:r>
      <w:r w:rsidR="00DF4A14" w:rsidRPr="005E262A">
        <w:rPr>
          <w:rFonts w:eastAsia="Times New Roman" w:cstheme="minorHAnsi"/>
          <w:color w:val="000000"/>
          <w:sz w:val="24"/>
        </w:rPr>
        <w:t xml:space="preserve"> </w:t>
      </w:r>
      <w:r w:rsidR="002654B2" w:rsidRPr="005E262A">
        <w:rPr>
          <w:rFonts w:eastAsia="Times New Roman" w:cstheme="minorHAnsi"/>
          <w:color w:val="000000"/>
          <w:sz w:val="24"/>
        </w:rPr>
        <w:t xml:space="preserve">Straus Institute </w:t>
      </w:r>
      <w:r w:rsidR="00820693" w:rsidRPr="005E262A">
        <w:rPr>
          <w:rFonts w:eastAsia="Times New Roman" w:cstheme="minorHAnsi"/>
          <w:color w:val="000000"/>
          <w:sz w:val="24"/>
        </w:rPr>
        <w:t>for</w:t>
      </w:r>
      <w:r w:rsidR="002654B2" w:rsidRPr="005E262A">
        <w:rPr>
          <w:rFonts w:eastAsia="Times New Roman" w:cstheme="minorHAnsi"/>
          <w:color w:val="000000"/>
          <w:sz w:val="24"/>
        </w:rPr>
        <w:t xml:space="preserve"> Dispute Resolution (Certificate </w:t>
      </w:r>
      <w:r w:rsidR="00820693" w:rsidRPr="005E262A">
        <w:rPr>
          <w:rFonts w:eastAsia="Times New Roman" w:cstheme="minorHAnsi"/>
          <w:color w:val="000000"/>
          <w:sz w:val="24"/>
        </w:rPr>
        <w:t>in</w:t>
      </w:r>
      <w:r w:rsidR="002654B2" w:rsidRPr="005E262A">
        <w:rPr>
          <w:rFonts w:eastAsia="Times New Roman" w:cstheme="minorHAnsi"/>
          <w:color w:val="000000"/>
          <w:sz w:val="24"/>
        </w:rPr>
        <w:t xml:space="preserve"> Dispute Resolution</w:t>
      </w:r>
      <w:r w:rsidR="003E5D3E" w:rsidRPr="005E262A">
        <w:rPr>
          <w:rFonts w:eastAsia="Times New Roman" w:cstheme="minorHAnsi"/>
          <w:color w:val="000000"/>
          <w:sz w:val="24"/>
        </w:rPr>
        <w:t>)</w:t>
      </w:r>
      <w:r w:rsidR="00F05F75" w:rsidRPr="005E262A">
        <w:rPr>
          <w:rFonts w:eastAsia="Times New Roman" w:cstheme="minorHAnsi"/>
          <w:color w:val="000000"/>
          <w:sz w:val="24"/>
        </w:rPr>
        <w:t>;</w:t>
      </w:r>
      <w:r w:rsidR="005941E6" w:rsidRPr="005E262A">
        <w:rPr>
          <w:rFonts w:eastAsia="Times New Roman" w:cstheme="minorHAnsi"/>
          <w:color w:val="000000"/>
          <w:sz w:val="24"/>
        </w:rPr>
        <w:t xml:space="preserve"> </w:t>
      </w:r>
      <w:r w:rsidR="004E2186" w:rsidRPr="005E262A">
        <w:rPr>
          <w:rFonts w:eastAsia="Times New Roman" w:cstheme="minorHAnsi"/>
          <w:color w:val="000000"/>
          <w:sz w:val="24"/>
        </w:rPr>
        <w:t xml:space="preserve">Oxford, Jesus College, </w:t>
      </w:r>
      <w:r w:rsidR="005941E6" w:rsidRPr="005E262A">
        <w:rPr>
          <w:rFonts w:eastAsia="Times New Roman" w:cstheme="minorHAnsi"/>
          <w:color w:val="000000"/>
          <w:sz w:val="24"/>
        </w:rPr>
        <w:t>Diploma in Internat</w:t>
      </w:r>
      <w:r w:rsidR="004E2186" w:rsidRPr="005E262A">
        <w:rPr>
          <w:rFonts w:eastAsia="Times New Roman" w:cstheme="minorHAnsi"/>
          <w:color w:val="000000"/>
          <w:sz w:val="24"/>
        </w:rPr>
        <w:t>ional Commercial Arbitration (CI</w:t>
      </w:r>
      <w:r w:rsidR="005941E6" w:rsidRPr="005E262A">
        <w:rPr>
          <w:rFonts w:eastAsia="Times New Roman" w:cstheme="minorHAnsi"/>
          <w:color w:val="000000"/>
          <w:sz w:val="24"/>
        </w:rPr>
        <w:t>Arb)</w:t>
      </w:r>
      <w:r w:rsidRPr="005E262A">
        <w:rPr>
          <w:rFonts w:eastAsia="Times New Roman" w:cstheme="minorHAnsi"/>
          <w:color w:val="000000"/>
          <w:sz w:val="24"/>
        </w:rPr>
        <w:t>.</w:t>
      </w:r>
      <w:r w:rsidRPr="005E262A">
        <w:rPr>
          <w:rFonts w:eastAsia="Times New Roman" w:cstheme="minorHAnsi"/>
          <w:color w:val="000000"/>
          <w:sz w:val="24"/>
          <w:szCs w:val="24"/>
        </w:rPr>
        <w:t xml:space="preserve"> </w:t>
      </w:r>
    </w:p>
    <w:p w14:paraId="7BA1E7B2" w14:textId="77777777" w:rsidR="007F2C9D" w:rsidRPr="005E262A" w:rsidRDefault="00DA17AD" w:rsidP="00DA17AD">
      <w:pPr>
        <w:spacing w:after="120" w:line="240" w:lineRule="auto"/>
        <w:jc w:val="both"/>
        <w:rPr>
          <w:rFonts w:eastAsia="Times New Roman" w:cstheme="minorHAnsi"/>
          <w:b/>
          <w:bCs/>
          <w:color w:val="000000"/>
          <w:sz w:val="24"/>
          <w:szCs w:val="20"/>
        </w:rPr>
      </w:pPr>
      <w:r w:rsidRPr="005E262A">
        <w:rPr>
          <w:rFonts w:eastAsia="Times New Roman" w:cstheme="minorHAnsi"/>
          <w:b/>
          <w:bCs/>
          <w:color w:val="000000"/>
          <w:sz w:val="24"/>
          <w:szCs w:val="20"/>
        </w:rPr>
        <w:t>Work History</w:t>
      </w:r>
      <w:r w:rsidR="003E0F9A" w:rsidRPr="005E262A">
        <w:rPr>
          <w:rFonts w:eastAsia="Times New Roman" w:cstheme="minorHAnsi"/>
          <w:b/>
          <w:bCs/>
          <w:color w:val="000000"/>
          <w:sz w:val="24"/>
          <w:szCs w:val="20"/>
        </w:rPr>
        <w:t>:</w:t>
      </w:r>
      <w:r w:rsidRPr="005E262A">
        <w:rPr>
          <w:rFonts w:eastAsia="Times New Roman" w:cstheme="minorHAnsi"/>
          <w:b/>
          <w:bCs/>
          <w:color w:val="000000"/>
          <w:sz w:val="24"/>
          <w:szCs w:val="20"/>
        </w:rPr>
        <w:t xml:space="preserve"> </w:t>
      </w:r>
    </w:p>
    <w:p w14:paraId="0D42843D" w14:textId="343BA645" w:rsidR="00DA17AD" w:rsidRPr="005E262A" w:rsidRDefault="00200F7A" w:rsidP="006B3B03">
      <w:pPr>
        <w:spacing w:after="120"/>
        <w:jc w:val="both"/>
        <w:rPr>
          <w:rFonts w:eastAsia="Times New Roman" w:cstheme="minorHAnsi"/>
          <w:color w:val="000000"/>
          <w:sz w:val="24"/>
          <w:szCs w:val="24"/>
        </w:rPr>
      </w:pPr>
      <w:r w:rsidRPr="005E262A">
        <w:rPr>
          <w:rFonts w:eastAsia="Times New Roman" w:cstheme="minorHAnsi"/>
          <w:bCs/>
          <w:color w:val="000000"/>
          <w:sz w:val="24"/>
          <w:szCs w:val="24"/>
        </w:rPr>
        <w:t xml:space="preserve">President, Galloway Arbitration, 2018-present; </w:t>
      </w:r>
      <w:r w:rsidR="0088193F" w:rsidRPr="005E262A">
        <w:rPr>
          <w:rFonts w:eastAsia="Times New Roman" w:cstheme="minorHAnsi"/>
          <w:bCs/>
          <w:color w:val="000000"/>
          <w:sz w:val="24"/>
          <w:szCs w:val="24"/>
        </w:rPr>
        <w:t xml:space="preserve">Board </w:t>
      </w:r>
      <w:r w:rsidR="00F206AF" w:rsidRPr="005E262A">
        <w:rPr>
          <w:rFonts w:eastAsia="Times New Roman" w:cstheme="minorHAnsi"/>
          <w:bCs/>
          <w:color w:val="000000"/>
          <w:sz w:val="24"/>
          <w:szCs w:val="24"/>
        </w:rPr>
        <w:t xml:space="preserve">Director, Granite Construction, Inc. (NYSE: GVA), </w:t>
      </w:r>
      <w:r w:rsidR="00FC36AF" w:rsidRPr="005E262A">
        <w:rPr>
          <w:rFonts w:eastAsia="Times New Roman" w:cstheme="minorHAnsi"/>
          <w:bCs/>
          <w:color w:val="000000"/>
          <w:sz w:val="24"/>
          <w:szCs w:val="24"/>
        </w:rPr>
        <w:t xml:space="preserve">Chair of Nominating and Governance Committee, </w:t>
      </w:r>
      <w:r w:rsidR="00B71A45" w:rsidRPr="005E262A">
        <w:rPr>
          <w:rFonts w:eastAsia="Times New Roman" w:cstheme="minorHAnsi"/>
          <w:bCs/>
          <w:color w:val="000000"/>
          <w:sz w:val="24"/>
          <w:szCs w:val="24"/>
        </w:rPr>
        <w:t xml:space="preserve">2017-present; </w:t>
      </w:r>
      <w:r w:rsidR="009E10F2" w:rsidRPr="005E262A">
        <w:rPr>
          <w:rFonts w:eastAsia="Times New Roman" w:cstheme="minorHAnsi"/>
          <w:bCs/>
          <w:color w:val="000000"/>
          <w:sz w:val="24"/>
          <w:szCs w:val="24"/>
        </w:rPr>
        <w:t xml:space="preserve">Emeritus </w:t>
      </w:r>
      <w:r w:rsidR="00B71A45" w:rsidRPr="005E262A">
        <w:rPr>
          <w:rFonts w:eastAsia="Times New Roman" w:cstheme="minorHAnsi"/>
          <w:bCs/>
          <w:color w:val="000000"/>
          <w:sz w:val="24"/>
          <w:szCs w:val="24"/>
        </w:rPr>
        <w:t xml:space="preserve">Board Director, SCANA Corporation (NYSE: SCG) </w:t>
      </w:r>
      <w:r w:rsidR="00C87DF4" w:rsidRPr="005E262A">
        <w:rPr>
          <w:rFonts w:eastAsia="Times New Roman" w:cstheme="minorHAnsi"/>
          <w:bCs/>
          <w:color w:val="000000"/>
          <w:sz w:val="24"/>
          <w:szCs w:val="24"/>
        </w:rPr>
        <w:t xml:space="preserve">Chair of Special Litigation Committee, </w:t>
      </w:r>
      <w:r w:rsidR="00F206AF" w:rsidRPr="005E262A">
        <w:rPr>
          <w:rFonts w:eastAsia="Times New Roman" w:cstheme="minorHAnsi"/>
          <w:bCs/>
          <w:color w:val="000000"/>
          <w:sz w:val="24"/>
          <w:szCs w:val="24"/>
        </w:rPr>
        <w:t>201</w:t>
      </w:r>
      <w:r w:rsidR="00B71A45" w:rsidRPr="005E262A">
        <w:rPr>
          <w:rFonts w:eastAsia="Times New Roman" w:cstheme="minorHAnsi"/>
          <w:bCs/>
          <w:color w:val="000000"/>
          <w:sz w:val="24"/>
          <w:szCs w:val="24"/>
        </w:rPr>
        <w:t>8</w:t>
      </w:r>
      <w:r w:rsidR="00F206AF" w:rsidRPr="005E262A">
        <w:rPr>
          <w:rFonts w:eastAsia="Times New Roman" w:cstheme="minorHAnsi"/>
          <w:bCs/>
          <w:color w:val="000000"/>
          <w:sz w:val="24"/>
          <w:szCs w:val="24"/>
        </w:rPr>
        <w:t>-</w:t>
      </w:r>
      <w:r w:rsidR="009E10F2" w:rsidRPr="005E262A">
        <w:rPr>
          <w:rFonts w:eastAsia="Times New Roman" w:cstheme="minorHAnsi"/>
          <w:bCs/>
          <w:color w:val="000000"/>
          <w:sz w:val="24"/>
          <w:szCs w:val="24"/>
        </w:rPr>
        <w:t>January 2019 (SCANA merged with Dominion Energy on January 2, 2019)</w:t>
      </w:r>
      <w:r w:rsidR="00F206AF" w:rsidRPr="005E262A">
        <w:rPr>
          <w:rFonts w:eastAsia="Times New Roman" w:cstheme="minorHAnsi"/>
          <w:bCs/>
          <w:color w:val="000000"/>
          <w:sz w:val="24"/>
          <w:szCs w:val="24"/>
        </w:rPr>
        <w:t xml:space="preserve">; </w:t>
      </w:r>
      <w:r w:rsidR="00A03CB3" w:rsidRPr="005E262A">
        <w:rPr>
          <w:rFonts w:eastAsia="Times New Roman" w:cstheme="minorHAnsi"/>
          <w:bCs/>
          <w:color w:val="000000"/>
          <w:sz w:val="24"/>
          <w:szCs w:val="24"/>
        </w:rPr>
        <w:t>Chairman, Pegasus-Global Holdings, Inc.</w:t>
      </w:r>
      <w:r w:rsidR="0038366A" w:rsidRPr="005E262A">
        <w:rPr>
          <w:rFonts w:eastAsia="Times New Roman" w:cstheme="minorHAnsi"/>
          <w:bCs/>
          <w:color w:val="000000"/>
          <w:sz w:val="24"/>
          <w:szCs w:val="24"/>
        </w:rPr>
        <w:t>,</w:t>
      </w:r>
      <w:r w:rsidR="00A03CB3" w:rsidRPr="005E262A">
        <w:rPr>
          <w:rFonts w:eastAsia="Times New Roman" w:cstheme="minorHAnsi"/>
          <w:bCs/>
          <w:color w:val="000000"/>
          <w:sz w:val="24"/>
          <w:szCs w:val="24"/>
        </w:rPr>
        <w:t xml:space="preserve"> 2018-present; </w:t>
      </w:r>
      <w:r w:rsidR="00651432" w:rsidRPr="005E262A">
        <w:rPr>
          <w:rFonts w:eastAsia="Times New Roman" w:cstheme="minorHAnsi"/>
          <w:bCs/>
          <w:color w:val="000000"/>
          <w:sz w:val="24"/>
          <w:szCs w:val="24"/>
        </w:rPr>
        <w:t>President</w:t>
      </w:r>
      <w:r w:rsidR="009511FF" w:rsidRPr="005E262A">
        <w:rPr>
          <w:rFonts w:eastAsia="Times New Roman" w:cstheme="minorHAnsi"/>
          <w:bCs/>
          <w:color w:val="000000"/>
          <w:sz w:val="24"/>
          <w:szCs w:val="24"/>
        </w:rPr>
        <w:t>,</w:t>
      </w:r>
      <w:r w:rsidR="00651432" w:rsidRPr="005E262A">
        <w:rPr>
          <w:rFonts w:eastAsia="Times New Roman" w:cstheme="minorHAnsi"/>
          <w:bCs/>
          <w:color w:val="000000"/>
          <w:sz w:val="28"/>
        </w:rPr>
        <w:t xml:space="preserve"> </w:t>
      </w:r>
      <w:r w:rsidR="00DA17AD" w:rsidRPr="005E262A">
        <w:rPr>
          <w:rFonts w:eastAsia="Times New Roman" w:cstheme="minorHAnsi"/>
          <w:color w:val="000000"/>
          <w:sz w:val="24"/>
        </w:rPr>
        <w:t>Chief Executive Officer</w:t>
      </w:r>
      <w:r w:rsidR="009511FF" w:rsidRPr="005E262A">
        <w:rPr>
          <w:rFonts w:eastAsia="Times New Roman" w:cstheme="minorHAnsi"/>
          <w:color w:val="000000"/>
          <w:sz w:val="24"/>
        </w:rPr>
        <w:t xml:space="preserve"> and Chairman</w:t>
      </w:r>
      <w:r w:rsidR="00DA17AD" w:rsidRPr="005E262A">
        <w:rPr>
          <w:rFonts w:eastAsia="Times New Roman" w:cstheme="minorHAnsi"/>
          <w:color w:val="000000"/>
          <w:sz w:val="24"/>
        </w:rPr>
        <w:t>, Pegasus</w:t>
      </w:r>
      <w:r w:rsidR="0038366A" w:rsidRPr="005E262A">
        <w:rPr>
          <w:rFonts w:eastAsia="Times New Roman" w:cstheme="minorHAnsi"/>
          <w:color w:val="000000"/>
          <w:sz w:val="24"/>
        </w:rPr>
        <w:t>-</w:t>
      </w:r>
      <w:r w:rsidR="00DA17AD" w:rsidRPr="005E262A">
        <w:rPr>
          <w:rFonts w:eastAsia="Times New Roman" w:cstheme="minorHAnsi"/>
          <w:color w:val="000000"/>
          <w:sz w:val="24"/>
        </w:rPr>
        <w:t>Global Holdings, Inc.</w:t>
      </w:r>
      <w:r w:rsidR="0038366A" w:rsidRPr="005E262A">
        <w:rPr>
          <w:rFonts w:eastAsia="Times New Roman" w:cstheme="minorHAnsi"/>
          <w:color w:val="000000"/>
          <w:sz w:val="24"/>
        </w:rPr>
        <w:t>,</w:t>
      </w:r>
      <w:r w:rsidR="00DA17AD" w:rsidRPr="005E262A">
        <w:rPr>
          <w:rFonts w:eastAsia="Times New Roman" w:cstheme="minorHAnsi"/>
          <w:color w:val="000000"/>
          <w:sz w:val="24"/>
        </w:rPr>
        <w:t xml:space="preserve"> 2008-</w:t>
      </w:r>
      <w:r w:rsidR="00A03CB3" w:rsidRPr="005E262A">
        <w:rPr>
          <w:rFonts w:eastAsia="Times New Roman" w:cstheme="minorHAnsi"/>
          <w:color w:val="000000"/>
          <w:sz w:val="24"/>
        </w:rPr>
        <w:t>2018</w:t>
      </w:r>
      <w:r w:rsidR="00DA17AD" w:rsidRPr="005E262A">
        <w:rPr>
          <w:rFonts w:eastAsia="Times New Roman" w:cstheme="minorHAnsi"/>
          <w:color w:val="000000"/>
          <w:sz w:val="24"/>
        </w:rPr>
        <w:t xml:space="preserve">; </w:t>
      </w:r>
      <w:r w:rsidR="0089394C" w:rsidRPr="005E262A">
        <w:rPr>
          <w:rFonts w:eastAsia="Times New Roman" w:cstheme="minorHAnsi"/>
          <w:color w:val="000000"/>
          <w:sz w:val="24"/>
        </w:rPr>
        <w:t>US National Science Board, 2006-</w:t>
      </w:r>
      <w:r w:rsidR="002654B2" w:rsidRPr="005E262A">
        <w:rPr>
          <w:rFonts w:eastAsia="Times New Roman" w:cstheme="minorHAnsi"/>
          <w:color w:val="000000"/>
          <w:sz w:val="24"/>
        </w:rPr>
        <w:t>2012</w:t>
      </w:r>
      <w:r w:rsidR="00243445" w:rsidRPr="005E262A">
        <w:rPr>
          <w:rFonts w:eastAsia="Times New Roman" w:cstheme="minorHAnsi"/>
          <w:color w:val="000000"/>
          <w:sz w:val="24"/>
        </w:rPr>
        <w:t xml:space="preserve"> (Vice Chair 2008-2010)</w:t>
      </w:r>
      <w:r w:rsidR="0089394C" w:rsidRPr="005E262A">
        <w:rPr>
          <w:rFonts w:eastAsia="Times New Roman" w:cstheme="minorHAnsi"/>
          <w:color w:val="000000"/>
          <w:sz w:val="24"/>
        </w:rPr>
        <w:t xml:space="preserve">; </w:t>
      </w:r>
      <w:r w:rsidR="00DA17AD" w:rsidRPr="005E262A">
        <w:rPr>
          <w:rFonts w:eastAsia="Times New Roman" w:cstheme="minorHAnsi"/>
          <w:color w:val="000000"/>
          <w:sz w:val="24"/>
        </w:rPr>
        <w:t>Chief Executive Officer/President/Executive Vice President/</w:t>
      </w:r>
      <w:r w:rsidR="0024165E" w:rsidRPr="005E262A">
        <w:rPr>
          <w:rFonts w:eastAsia="Times New Roman" w:cstheme="minorHAnsi"/>
          <w:color w:val="000000"/>
          <w:sz w:val="24"/>
        </w:rPr>
        <w:t>Chief Financial Officer/</w:t>
      </w:r>
      <w:r w:rsidR="00DA17AD" w:rsidRPr="005E262A">
        <w:rPr>
          <w:rFonts w:eastAsia="Times New Roman" w:cstheme="minorHAnsi"/>
          <w:color w:val="000000"/>
          <w:sz w:val="24"/>
        </w:rPr>
        <w:t>Senior Consultant &amp; Project Manager, The Nielsen</w:t>
      </w:r>
      <w:r w:rsidR="0038366A" w:rsidRPr="005E262A">
        <w:rPr>
          <w:rFonts w:eastAsia="Times New Roman" w:cstheme="minorHAnsi"/>
          <w:color w:val="000000"/>
          <w:sz w:val="24"/>
        </w:rPr>
        <w:t xml:space="preserve"> </w:t>
      </w:r>
      <w:r w:rsidR="00DA17AD" w:rsidRPr="005E262A">
        <w:rPr>
          <w:rFonts w:eastAsia="Times New Roman" w:cstheme="minorHAnsi"/>
          <w:color w:val="000000"/>
          <w:sz w:val="24"/>
        </w:rPr>
        <w:t>Wurster Group, Inc., 1981-</w:t>
      </w:r>
      <w:r w:rsidR="00D00A46" w:rsidRPr="005E262A">
        <w:rPr>
          <w:rFonts w:eastAsia="Times New Roman" w:cstheme="minorHAnsi"/>
          <w:color w:val="000000"/>
          <w:sz w:val="24"/>
        </w:rPr>
        <w:t>20</w:t>
      </w:r>
      <w:r w:rsidR="00DA17AD" w:rsidRPr="005E262A">
        <w:rPr>
          <w:rFonts w:eastAsia="Times New Roman" w:cstheme="minorHAnsi"/>
          <w:color w:val="000000"/>
          <w:sz w:val="24"/>
        </w:rPr>
        <w:t>08; Chief Executive, Nielsen</w:t>
      </w:r>
      <w:r w:rsidR="0038366A" w:rsidRPr="005E262A">
        <w:rPr>
          <w:rFonts w:eastAsia="Times New Roman" w:cstheme="minorHAnsi"/>
          <w:color w:val="000000"/>
          <w:sz w:val="24"/>
        </w:rPr>
        <w:t xml:space="preserve"> </w:t>
      </w:r>
      <w:r w:rsidR="00DA17AD" w:rsidRPr="005E262A">
        <w:rPr>
          <w:rFonts w:eastAsia="Times New Roman" w:cstheme="minorHAnsi"/>
          <w:color w:val="000000"/>
          <w:sz w:val="24"/>
        </w:rPr>
        <w:t>Wurster A</w:t>
      </w:r>
      <w:r w:rsidR="000E6AB9" w:rsidRPr="005E262A">
        <w:rPr>
          <w:rFonts w:eastAsia="Times New Roman" w:cstheme="minorHAnsi"/>
          <w:color w:val="000000"/>
          <w:sz w:val="24"/>
        </w:rPr>
        <w:t xml:space="preserve">sia-Pacific PTY, Ltd., 2001-08; </w:t>
      </w:r>
      <w:r w:rsidR="00243445" w:rsidRPr="005E262A">
        <w:rPr>
          <w:rFonts w:eastAsia="Times New Roman" w:cstheme="minorHAnsi"/>
          <w:color w:val="000000"/>
          <w:sz w:val="24"/>
        </w:rPr>
        <w:t>President</w:t>
      </w:r>
      <w:r w:rsidR="0038366A" w:rsidRPr="005E262A">
        <w:rPr>
          <w:rFonts w:eastAsia="Times New Roman" w:cstheme="minorHAnsi"/>
          <w:color w:val="000000"/>
          <w:sz w:val="24"/>
        </w:rPr>
        <w:t>,</w:t>
      </w:r>
      <w:r w:rsidR="00243445" w:rsidRPr="005E262A">
        <w:rPr>
          <w:rFonts w:eastAsia="Times New Roman" w:cstheme="minorHAnsi"/>
          <w:color w:val="000000"/>
          <w:sz w:val="24"/>
        </w:rPr>
        <w:t xml:space="preserve"> </w:t>
      </w:r>
      <w:r w:rsidR="00AC4CE0" w:rsidRPr="005E262A">
        <w:rPr>
          <w:rFonts w:eastAsia="Times New Roman" w:cstheme="minorHAnsi"/>
          <w:color w:val="000000"/>
          <w:sz w:val="24"/>
        </w:rPr>
        <w:t>Nielsen</w:t>
      </w:r>
      <w:r w:rsidR="0038366A" w:rsidRPr="005E262A">
        <w:rPr>
          <w:rFonts w:eastAsia="Times New Roman" w:cstheme="minorHAnsi"/>
          <w:color w:val="000000"/>
          <w:sz w:val="24"/>
        </w:rPr>
        <w:t xml:space="preserve"> </w:t>
      </w:r>
      <w:r w:rsidR="00AC4CE0" w:rsidRPr="005E262A">
        <w:rPr>
          <w:rFonts w:eastAsia="Times New Roman" w:cstheme="minorHAnsi"/>
          <w:color w:val="000000"/>
          <w:sz w:val="24"/>
        </w:rPr>
        <w:t xml:space="preserve">Wurster/ESB, 1985-87; </w:t>
      </w:r>
      <w:r w:rsidR="00DA17AD" w:rsidRPr="005E262A">
        <w:rPr>
          <w:rFonts w:eastAsia="Times New Roman" w:cstheme="minorHAnsi"/>
          <w:color w:val="000000"/>
          <w:sz w:val="24"/>
        </w:rPr>
        <w:t>CH2M Hill, 1978-81.</w:t>
      </w:r>
      <w:r w:rsidR="00DA17AD" w:rsidRPr="005E262A">
        <w:rPr>
          <w:rFonts w:eastAsia="Times New Roman" w:cstheme="minorHAnsi"/>
          <w:color w:val="000000"/>
          <w:sz w:val="24"/>
          <w:szCs w:val="24"/>
        </w:rPr>
        <w:t xml:space="preserve"> </w:t>
      </w:r>
    </w:p>
    <w:p w14:paraId="4BD7D347" w14:textId="77777777" w:rsidR="007F2C9D" w:rsidRPr="005E262A" w:rsidRDefault="00DA17AD" w:rsidP="00DA17AD">
      <w:pPr>
        <w:spacing w:after="120" w:line="240" w:lineRule="auto"/>
        <w:jc w:val="both"/>
        <w:rPr>
          <w:rFonts w:eastAsia="Times New Roman" w:cstheme="minorHAnsi"/>
          <w:color w:val="000000"/>
          <w:szCs w:val="20"/>
        </w:rPr>
      </w:pPr>
      <w:r w:rsidRPr="005E262A">
        <w:rPr>
          <w:rFonts w:eastAsia="Times New Roman" w:cstheme="minorHAnsi"/>
          <w:b/>
          <w:bCs/>
          <w:color w:val="000000"/>
          <w:sz w:val="24"/>
          <w:szCs w:val="20"/>
        </w:rPr>
        <w:t>Alternative Dispute Resolution Experience</w:t>
      </w:r>
      <w:r w:rsidR="003E0F9A" w:rsidRPr="005E262A">
        <w:rPr>
          <w:rFonts w:eastAsia="Times New Roman" w:cstheme="minorHAnsi"/>
          <w:b/>
          <w:bCs/>
          <w:color w:val="000000"/>
          <w:sz w:val="24"/>
          <w:szCs w:val="20"/>
        </w:rPr>
        <w:t>:</w:t>
      </w:r>
      <w:r w:rsidR="00B879C1" w:rsidRPr="005E262A">
        <w:rPr>
          <w:rFonts w:eastAsia="Times New Roman" w:cstheme="minorHAnsi"/>
          <w:color w:val="000000"/>
          <w:szCs w:val="20"/>
        </w:rPr>
        <w:t xml:space="preserve"> </w:t>
      </w:r>
    </w:p>
    <w:p w14:paraId="3CD2E0F3" w14:textId="156AD593" w:rsidR="00200F7A" w:rsidRPr="005E262A" w:rsidRDefault="004077D7" w:rsidP="006B3B03">
      <w:pPr>
        <w:spacing w:after="120"/>
        <w:jc w:val="both"/>
        <w:rPr>
          <w:rFonts w:eastAsia="Times New Roman" w:cstheme="minorHAnsi"/>
          <w:color w:val="000000"/>
          <w:sz w:val="24"/>
        </w:rPr>
      </w:pPr>
      <w:r w:rsidRPr="005E262A">
        <w:rPr>
          <w:rFonts w:eastAsia="Times New Roman" w:cstheme="minorHAnsi"/>
          <w:color w:val="000000"/>
          <w:sz w:val="24"/>
        </w:rPr>
        <w:t>E</w:t>
      </w:r>
      <w:r w:rsidR="002654B2" w:rsidRPr="005E262A">
        <w:rPr>
          <w:rFonts w:eastAsia="Times New Roman" w:cstheme="minorHAnsi"/>
          <w:color w:val="000000"/>
          <w:sz w:val="24"/>
        </w:rPr>
        <w:t xml:space="preserve">xperience includes arbitration, </w:t>
      </w:r>
      <w:r w:rsidR="00980940" w:rsidRPr="005E262A">
        <w:rPr>
          <w:rFonts w:eastAsia="Times New Roman" w:cstheme="minorHAnsi"/>
          <w:color w:val="000000"/>
          <w:sz w:val="24"/>
        </w:rPr>
        <w:t xml:space="preserve">mediation, dispute review </w:t>
      </w:r>
      <w:r w:rsidR="00F05F75" w:rsidRPr="005E262A">
        <w:rPr>
          <w:rFonts w:eastAsia="Times New Roman" w:cstheme="minorHAnsi"/>
          <w:color w:val="000000"/>
          <w:sz w:val="24"/>
        </w:rPr>
        <w:t>boards,</w:t>
      </w:r>
      <w:r w:rsidR="002654B2" w:rsidRPr="005E262A">
        <w:rPr>
          <w:rFonts w:eastAsia="Times New Roman" w:cstheme="minorHAnsi"/>
          <w:color w:val="000000"/>
          <w:sz w:val="24"/>
        </w:rPr>
        <w:t xml:space="preserve"> and project neutrals</w:t>
      </w:r>
      <w:r w:rsidR="00F05F75" w:rsidRPr="005E262A">
        <w:rPr>
          <w:rFonts w:eastAsia="Times New Roman" w:cstheme="minorHAnsi"/>
          <w:color w:val="000000"/>
          <w:sz w:val="24"/>
        </w:rPr>
        <w:t xml:space="preserve">. </w:t>
      </w:r>
      <w:r w:rsidR="004909E9" w:rsidRPr="005E262A">
        <w:rPr>
          <w:rFonts w:eastAsia="Times New Roman" w:cstheme="minorHAnsi"/>
          <w:color w:val="000000"/>
          <w:sz w:val="24"/>
        </w:rPr>
        <w:t xml:space="preserve">Dr. Galloway is a </w:t>
      </w:r>
      <w:r w:rsidR="00F214B4" w:rsidRPr="005E262A">
        <w:rPr>
          <w:rFonts w:eastAsia="Times New Roman" w:cstheme="minorHAnsi"/>
          <w:color w:val="000000"/>
          <w:sz w:val="24"/>
        </w:rPr>
        <w:t xml:space="preserve">Chartered Arbitrator and </w:t>
      </w:r>
      <w:r w:rsidR="004909E9" w:rsidRPr="005E262A">
        <w:rPr>
          <w:rFonts w:eastAsia="Times New Roman" w:cstheme="minorHAnsi"/>
          <w:color w:val="000000"/>
          <w:sz w:val="24"/>
        </w:rPr>
        <w:t xml:space="preserve">Fellow of </w:t>
      </w:r>
      <w:r w:rsidR="00E22432" w:rsidRPr="005E262A">
        <w:rPr>
          <w:rFonts w:eastAsia="Times New Roman" w:cstheme="minorHAnsi"/>
          <w:color w:val="000000"/>
          <w:sz w:val="24"/>
        </w:rPr>
        <w:t>the Chartered Institute of Arbitrators (</w:t>
      </w:r>
      <w:r w:rsidR="004909E9" w:rsidRPr="005E262A">
        <w:rPr>
          <w:rFonts w:eastAsia="Times New Roman" w:cstheme="minorHAnsi"/>
          <w:color w:val="000000"/>
          <w:sz w:val="24"/>
        </w:rPr>
        <w:t>CIArb</w:t>
      </w:r>
      <w:r w:rsidR="00E22432" w:rsidRPr="005E262A">
        <w:rPr>
          <w:rFonts w:eastAsia="Times New Roman" w:cstheme="minorHAnsi"/>
          <w:color w:val="000000"/>
          <w:sz w:val="24"/>
        </w:rPr>
        <w:t>)</w:t>
      </w:r>
      <w:r w:rsidR="00C87DF4" w:rsidRPr="005E262A">
        <w:rPr>
          <w:rFonts w:eastAsia="Times New Roman" w:cstheme="minorHAnsi"/>
          <w:color w:val="000000"/>
          <w:sz w:val="24"/>
        </w:rPr>
        <w:t>, a member of the Distinguished Academy of Neutrals, and</w:t>
      </w:r>
      <w:r w:rsidR="004909E9" w:rsidRPr="005E262A">
        <w:rPr>
          <w:rFonts w:eastAsia="Times New Roman" w:cstheme="minorHAnsi"/>
          <w:color w:val="000000"/>
          <w:sz w:val="24"/>
        </w:rPr>
        <w:t xml:space="preserve"> </w:t>
      </w:r>
      <w:r w:rsidR="00C50BC8" w:rsidRPr="005E262A">
        <w:rPr>
          <w:rFonts w:eastAsia="Times New Roman" w:cstheme="minorHAnsi"/>
          <w:color w:val="000000"/>
          <w:sz w:val="24"/>
        </w:rPr>
        <w:t xml:space="preserve">a </w:t>
      </w:r>
      <w:r w:rsidR="004909E9" w:rsidRPr="005E262A">
        <w:rPr>
          <w:rFonts w:eastAsia="Times New Roman" w:cstheme="minorHAnsi"/>
          <w:color w:val="000000"/>
          <w:sz w:val="24"/>
        </w:rPr>
        <w:t>Fellow</w:t>
      </w:r>
      <w:r w:rsidR="00C50BC8" w:rsidRPr="005E262A">
        <w:rPr>
          <w:rFonts w:eastAsia="Times New Roman" w:cstheme="minorHAnsi"/>
          <w:color w:val="000000"/>
          <w:sz w:val="24"/>
        </w:rPr>
        <w:t xml:space="preserve"> of the College of Commercial Arbitrators (CCA)</w:t>
      </w:r>
      <w:r w:rsidR="00DD7850" w:rsidRPr="005E262A">
        <w:rPr>
          <w:rFonts w:eastAsia="Times New Roman" w:cstheme="minorHAnsi"/>
          <w:color w:val="000000"/>
          <w:sz w:val="24"/>
        </w:rPr>
        <w:t>, being</w:t>
      </w:r>
      <w:r w:rsidR="003E02FC" w:rsidRPr="005E262A">
        <w:rPr>
          <w:rFonts w:eastAsia="Times New Roman" w:cstheme="minorHAnsi"/>
          <w:color w:val="000000"/>
          <w:sz w:val="24"/>
        </w:rPr>
        <w:t xml:space="preserve"> the first non-lawyer elected to the college</w:t>
      </w:r>
      <w:r w:rsidR="00F05F75" w:rsidRPr="005E262A">
        <w:rPr>
          <w:rFonts w:eastAsia="Times New Roman" w:cstheme="minorHAnsi"/>
          <w:color w:val="000000"/>
          <w:sz w:val="24"/>
        </w:rPr>
        <w:t xml:space="preserve">. </w:t>
      </w:r>
      <w:r w:rsidR="00B879C1" w:rsidRPr="005E262A">
        <w:rPr>
          <w:rFonts w:eastAsia="Times New Roman" w:cstheme="minorHAnsi"/>
          <w:color w:val="000000"/>
          <w:sz w:val="24"/>
        </w:rPr>
        <w:t xml:space="preserve">Has </w:t>
      </w:r>
      <w:r w:rsidR="00F206AF" w:rsidRPr="005E262A">
        <w:rPr>
          <w:rFonts w:eastAsia="Times New Roman" w:cstheme="minorHAnsi"/>
          <w:color w:val="000000"/>
          <w:sz w:val="24"/>
        </w:rPr>
        <w:t xml:space="preserve">40 years of experience and </w:t>
      </w:r>
      <w:r w:rsidR="00B7534E" w:rsidRPr="005E262A">
        <w:rPr>
          <w:rFonts w:eastAsia="Times New Roman" w:cstheme="minorHAnsi"/>
          <w:color w:val="000000"/>
          <w:sz w:val="24"/>
        </w:rPr>
        <w:t>over 3</w:t>
      </w:r>
      <w:r w:rsidR="00384B02" w:rsidRPr="005E262A">
        <w:rPr>
          <w:rFonts w:eastAsia="Times New Roman" w:cstheme="minorHAnsi"/>
          <w:color w:val="000000"/>
          <w:sz w:val="24"/>
        </w:rPr>
        <w:t>5</w:t>
      </w:r>
      <w:r w:rsidR="00B7534E" w:rsidRPr="005E262A">
        <w:rPr>
          <w:rFonts w:eastAsia="Times New Roman" w:cstheme="minorHAnsi"/>
          <w:color w:val="000000"/>
          <w:sz w:val="24"/>
        </w:rPr>
        <w:t xml:space="preserve"> years of experience in US domestic and international </w:t>
      </w:r>
      <w:r w:rsidR="00F206AF" w:rsidRPr="005E262A">
        <w:rPr>
          <w:rFonts w:eastAsia="Times New Roman" w:cstheme="minorHAnsi"/>
          <w:color w:val="000000"/>
          <w:sz w:val="24"/>
        </w:rPr>
        <w:t>arbitration, having</w:t>
      </w:r>
      <w:r w:rsidR="00B7534E" w:rsidRPr="005E262A">
        <w:rPr>
          <w:rFonts w:eastAsia="Times New Roman" w:cstheme="minorHAnsi"/>
          <w:color w:val="000000"/>
          <w:sz w:val="24"/>
        </w:rPr>
        <w:t xml:space="preserve"> </w:t>
      </w:r>
      <w:r w:rsidR="00B879C1" w:rsidRPr="005E262A">
        <w:rPr>
          <w:rFonts w:eastAsia="Times New Roman" w:cstheme="minorHAnsi"/>
          <w:color w:val="000000"/>
          <w:sz w:val="24"/>
        </w:rPr>
        <w:t>served as Chair</w:t>
      </w:r>
      <w:r w:rsidR="005A4450" w:rsidRPr="005E262A">
        <w:rPr>
          <w:rFonts w:eastAsia="Times New Roman" w:cstheme="minorHAnsi"/>
          <w:color w:val="000000"/>
          <w:sz w:val="24"/>
        </w:rPr>
        <w:t>,</w:t>
      </w:r>
      <w:r w:rsidR="00B879C1" w:rsidRPr="005E262A">
        <w:rPr>
          <w:rFonts w:eastAsia="Times New Roman" w:cstheme="minorHAnsi"/>
          <w:color w:val="000000"/>
          <w:sz w:val="24"/>
        </w:rPr>
        <w:t xml:space="preserve"> member of three-member </w:t>
      </w:r>
      <w:r w:rsidR="00B874DE" w:rsidRPr="005E262A">
        <w:rPr>
          <w:rFonts w:eastAsia="Times New Roman" w:cstheme="minorHAnsi"/>
          <w:color w:val="000000"/>
          <w:sz w:val="24"/>
        </w:rPr>
        <w:t>tribunals</w:t>
      </w:r>
      <w:r w:rsidR="00C01523" w:rsidRPr="005E262A">
        <w:rPr>
          <w:rFonts w:eastAsia="Times New Roman" w:cstheme="minorHAnsi"/>
          <w:color w:val="000000"/>
          <w:sz w:val="24"/>
        </w:rPr>
        <w:t xml:space="preserve"> on large complex cases</w:t>
      </w:r>
      <w:r w:rsidRPr="005E262A">
        <w:rPr>
          <w:rFonts w:eastAsia="Times New Roman" w:cstheme="minorHAnsi"/>
          <w:color w:val="000000"/>
          <w:sz w:val="24"/>
        </w:rPr>
        <w:t>, and a sole arbitrator</w:t>
      </w:r>
      <w:r w:rsidR="00F05F75" w:rsidRPr="005E262A">
        <w:rPr>
          <w:rFonts w:eastAsia="Times New Roman" w:cstheme="minorHAnsi"/>
          <w:color w:val="000000"/>
          <w:sz w:val="24"/>
        </w:rPr>
        <w:t xml:space="preserve">. </w:t>
      </w:r>
      <w:r w:rsidR="00B76D32" w:rsidRPr="005E262A">
        <w:rPr>
          <w:rFonts w:eastAsia="Times New Roman" w:cstheme="minorHAnsi"/>
          <w:color w:val="000000"/>
          <w:sz w:val="24"/>
        </w:rPr>
        <w:t xml:space="preserve">Prior to 2008, </w:t>
      </w:r>
      <w:r w:rsidR="00B7534E" w:rsidRPr="005E262A">
        <w:rPr>
          <w:rFonts w:eastAsia="Times New Roman" w:cstheme="minorHAnsi"/>
          <w:color w:val="000000"/>
          <w:sz w:val="24"/>
        </w:rPr>
        <w:t>served</w:t>
      </w:r>
      <w:r w:rsidR="00237173" w:rsidRPr="005E262A">
        <w:rPr>
          <w:rFonts w:eastAsia="Times New Roman" w:cstheme="minorHAnsi"/>
          <w:color w:val="000000"/>
          <w:sz w:val="24"/>
        </w:rPr>
        <w:t xml:space="preserve"> </w:t>
      </w:r>
      <w:r w:rsidR="00B7534E" w:rsidRPr="005E262A">
        <w:rPr>
          <w:rFonts w:eastAsia="Times New Roman" w:cstheme="minorHAnsi"/>
          <w:color w:val="000000"/>
          <w:sz w:val="24"/>
        </w:rPr>
        <w:t xml:space="preserve">as </w:t>
      </w:r>
      <w:r w:rsidR="00B874DE" w:rsidRPr="005E262A">
        <w:rPr>
          <w:rFonts w:eastAsia="Times New Roman" w:cstheme="minorHAnsi"/>
          <w:color w:val="000000"/>
          <w:sz w:val="24"/>
        </w:rPr>
        <w:t>both a consulting or testifying expert in numerous arbitration forums including</w:t>
      </w:r>
      <w:r w:rsidR="005A4450" w:rsidRPr="005E262A">
        <w:rPr>
          <w:rFonts w:eastAsia="Times New Roman" w:cstheme="minorHAnsi"/>
          <w:color w:val="000000"/>
          <w:sz w:val="24"/>
        </w:rPr>
        <w:t>;</w:t>
      </w:r>
      <w:r w:rsidR="00B874DE" w:rsidRPr="005E262A">
        <w:rPr>
          <w:rFonts w:eastAsia="Times New Roman" w:cstheme="minorHAnsi"/>
          <w:color w:val="000000"/>
          <w:sz w:val="24"/>
        </w:rPr>
        <w:t xml:space="preserve"> </w:t>
      </w:r>
      <w:r w:rsidR="00DF4A14" w:rsidRPr="005E262A">
        <w:rPr>
          <w:rFonts w:eastAsia="Times New Roman" w:cstheme="minorHAnsi"/>
          <w:color w:val="000000"/>
          <w:sz w:val="24"/>
        </w:rPr>
        <w:t>American Arbitration Association</w:t>
      </w:r>
      <w:r w:rsidR="00E22432" w:rsidRPr="005E262A">
        <w:rPr>
          <w:rFonts w:eastAsia="Times New Roman" w:cstheme="minorHAnsi"/>
          <w:color w:val="000000"/>
          <w:sz w:val="24"/>
        </w:rPr>
        <w:t>/International Centre for Dispute Resolution</w:t>
      </w:r>
      <w:r w:rsidR="00DF4A14" w:rsidRPr="005E262A">
        <w:rPr>
          <w:rFonts w:eastAsia="Times New Roman" w:cstheme="minorHAnsi"/>
          <w:color w:val="000000"/>
          <w:sz w:val="24"/>
        </w:rPr>
        <w:t xml:space="preserve"> (</w:t>
      </w:r>
      <w:r w:rsidR="00B874DE" w:rsidRPr="005E262A">
        <w:rPr>
          <w:rFonts w:eastAsia="Times New Roman" w:cstheme="minorHAnsi"/>
          <w:color w:val="000000"/>
          <w:sz w:val="24"/>
        </w:rPr>
        <w:t>AAA</w:t>
      </w:r>
      <w:r w:rsidR="00E22432" w:rsidRPr="005E262A">
        <w:rPr>
          <w:rFonts w:eastAsia="Times New Roman" w:cstheme="minorHAnsi"/>
          <w:color w:val="000000"/>
          <w:sz w:val="24"/>
        </w:rPr>
        <w:t>/ICDR</w:t>
      </w:r>
      <w:r w:rsidR="00DF4A14" w:rsidRPr="005E262A">
        <w:rPr>
          <w:rFonts w:eastAsia="Times New Roman" w:cstheme="minorHAnsi"/>
          <w:color w:val="000000"/>
          <w:sz w:val="24"/>
        </w:rPr>
        <w:t>)</w:t>
      </w:r>
      <w:r w:rsidR="00B874DE" w:rsidRPr="005E262A">
        <w:rPr>
          <w:rFonts w:eastAsia="Times New Roman" w:cstheme="minorHAnsi"/>
          <w:color w:val="000000"/>
          <w:sz w:val="24"/>
        </w:rPr>
        <w:t>,</w:t>
      </w:r>
      <w:r w:rsidR="00DF4A14" w:rsidRPr="005E262A">
        <w:rPr>
          <w:rFonts w:eastAsia="Times New Roman" w:cstheme="minorHAnsi"/>
          <w:color w:val="000000"/>
          <w:sz w:val="24"/>
        </w:rPr>
        <w:t xml:space="preserve"> International Chamber of Commerce</w:t>
      </w:r>
      <w:r w:rsidR="00B874DE" w:rsidRPr="005E262A">
        <w:rPr>
          <w:rFonts w:eastAsia="Times New Roman" w:cstheme="minorHAnsi"/>
          <w:color w:val="000000"/>
          <w:sz w:val="24"/>
        </w:rPr>
        <w:t xml:space="preserve"> </w:t>
      </w:r>
      <w:r w:rsidR="00DF4A14" w:rsidRPr="005E262A">
        <w:rPr>
          <w:rFonts w:eastAsia="Times New Roman" w:cstheme="minorHAnsi"/>
          <w:color w:val="000000"/>
          <w:sz w:val="24"/>
        </w:rPr>
        <w:t>(</w:t>
      </w:r>
      <w:r w:rsidR="00B874DE" w:rsidRPr="005E262A">
        <w:rPr>
          <w:rFonts w:eastAsia="Times New Roman" w:cstheme="minorHAnsi"/>
          <w:color w:val="000000"/>
          <w:sz w:val="24"/>
        </w:rPr>
        <w:t>ICC</w:t>
      </w:r>
      <w:r w:rsidR="00DF4A14" w:rsidRPr="005E262A">
        <w:rPr>
          <w:rFonts w:eastAsia="Times New Roman" w:cstheme="minorHAnsi"/>
          <w:color w:val="000000"/>
          <w:sz w:val="24"/>
        </w:rPr>
        <w:t>)</w:t>
      </w:r>
      <w:r w:rsidR="00B874DE" w:rsidRPr="005E262A">
        <w:rPr>
          <w:rFonts w:eastAsia="Times New Roman" w:cstheme="minorHAnsi"/>
          <w:color w:val="000000"/>
          <w:sz w:val="24"/>
        </w:rPr>
        <w:t xml:space="preserve">, UNCITRAL, </w:t>
      </w:r>
      <w:r w:rsidR="006750D7" w:rsidRPr="005E262A">
        <w:rPr>
          <w:rFonts w:eastAsia="Times New Roman" w:cstheme="minorHAnsi"/>
          <w:color w:val="000000"/>
          <w:sz w:val="24"/>
        </w:rPr>
        <w:t>Singapore International Arbitration Center (</w:t>
      </w:r>
      <w:r w:rsidR="00B874DE" w:rsidRPr="005E262A">
        <w:rPr>
          <w:rFonts w:eastAsia="Times New Roman" w:cstheme="minorHAnsi"/>
          <w:color w:val="000000"/>
          <w:sz w:val="24"/>
        </w:rPr>
        <w:t>S</w:t>
      </w:r>
      <w:r w:rsidR="00EF06DC" w:rsidRPr="005E262A">
        <w:rPr>
          <w:rFonts w:eastAsia="Times New Roman" w:cstheme="minorHAnsi"/>
          <w:color w:val="000000"/>
          <w:sz w:val="24"/>
        </w:rPr>
        <w:t>I</w:t>
      </w:r>
      <w:r w:rsidR="00B874DE" w:rsidRPr="005E262A">
        <w:rPr>
          <w:rFonts w:eastAsia="Times New Roman" w:cstheme="minorHAnsi"/>
          <w:color w:val="000000"/>
          <w:sz w:val="24"/>
        </w:rPr>
        <w:t>AC</w:t>
      </w:r>
      <w:r w:rsidR="006750D7" w:rsidRPr="005E262A">
        <w:rPr>
          <w:rFonts w:eastAsia="Times New Roman" w:cstheme="minorHAnsi"/>
          <w:color w:val="000000"/>
          <w:sz w:val="24"/>
        </w:rPr>
        <w:t>)</w:t>
      </w:r>
      <w:r w:rsidR="00B874DE" w:rsidRPr="005E262A">
        <w:rPr>
          <w:rFonts w:eastAsia="Times New Roman" w:cstheme="minorHAnsi"/>
          <w:color w:val="000000"/>
          <w:sz w:val="24"/>
        </w:rPr>
        <w:t>, and</w:t>
      </w:r>
      <w:r w:rsidR="00B7534E" w:rsidRPr="005E262A">
        <w:rPr>
          <w:rFonts w:eastAsia="Times New Roman" w:cstheme="minorHAnsi"/>
          <w:color w:val="000000"/>
          <w:sz w:val="24"/>
        </w:rPr>
        <w:t xml:space="preserve"> </w:t>
      </w:r>
      <w:r w:rsidR="006750D7" w:rsidRPr="005E262A">
        <w:rPr>
          <w:rFonts w:eastAsia="Times New Roman" w:cstheme="minorHAnsi"/>
          <w:color w:val="000000"/>
          <w:sz w:val="24"/>
        </w:rPr>
        <w:t>London Court of International Arbitration (</w:t>
      </w:r>
      <w:r w:rsidR="00B7534E" w:rsidRPr="005E262A">
        <w:rPr>
          <w:rFonts w:eastAsia="Times New Roman" w:cstheme="minorHAnsi"/>
          <w:color w:val="000000"/>
          <w:sz w:val="24"/>
        </w:rPr>
        <w:t>L</w:t>
      </w:r>
      <w:r w:rsidR="006750D7" w:rsidRPr="005E262A">
        <w:rPr>
          <w:rFonts w:eastAsia="Times New Roman" w:cstheme="minorHAnsi"/>
          <w:color w:val="000000"/>
          <w:sz w:val="24"/>
        </w:rPr>
        <w:t>CI</w:t>
      </w:r>
      <w:r w:rsidR="00B7534E" w:rsidRPr="005E262A">
        <w:rPr>
          <w:rFonts w:eastAsia="Times New Roman" w:cstheme="minorHAnsi"/>
          <w:color w:val="000000"/>
          <w:sz w:val="24"/>
        </w:rPr>
        <w:t>A</w:t>
      </w:r>
      <w:r w:rsidR="006750D7" w:rsidRPr="005E262A">
        <w:rPr>
          <w:rFonts w:eastAsia="Times New Roman" w:cstheme="minorHAnsi"/>
          <w:color w:val="000000"/>
          <w:sz w:val="24"/>
        </w:rPr>
        <w:t>)</w:t>
      </w:r>
      <w:r w:rsidR="00B7534E" w:rsidRPr="005E262A">
        <w:rPr>
          <w:rFonts w:eastAsia="Times New Roman" w:cstheme="minorHAnsi"/>
          <w:color w:val="000000"/>
          <w:sz w:val="24"/>
        </w:rPr>
        <w:t xml:space="preserve"> with disputes ranging from US$1 million to US$6 billion</w:t>
      </w:r>
      <w:r w:rsidR="00F05F75" w:rsidRPr="005E262A">
        <w:rPr>
          <w:rFonts w:eastAsia="Times New Roman" w:cstheme="minorHAnsi"/>
          <w:color w:val="000000"/>
          <w:sz w:val="24"/>
        </w:rPr>
        <w:t xml:space="preserve">. </w:t>
      </w:r>
    </w:p>
    <w:p w14:paraId="31D130B2" w14:textId="725EEB7B" w:rsidR="00DA17AD" w:rsidRPr="005E262A" w:rsidRDefault="00B879C1" w:rsidP="006B3B03">
      <w:pPr>
        <w:spacing w:after="120"/>
        <w:jc w:val="both"/>
        <w:rPr>
          <w:rFonts w:eastAsia="Times New Roman" w:cstheme="minorHAnsi"/>
          <w:color w:val="000000"/>
          <w:sz w:val="24"/>
          <w:szCs w:val="24"/>
        </w:rPr>
      </w:pPr>
      <w:r w:rsidRPr="005E262A">
        <w:rPr>
          <w:rFonts w:eastAsia="Times New Roman" w:cstheme="minorHAnsi"/>
          <w:color w:val="000000"/>
          <w:sz w:val="24"/>
          <w:szCs w:val="24"/>
        </w:rPr>
        <w:t xml:space="preserve">Her </w:t>
      </w:r>
      <w:r w:rsidR="003E5D3E" w:rsidRPr="005E262A">
        <w:rPr>
          <w:rFonts w:eastAsia="Times New Roman" w:cstheme="minorHAnsi"/>
          <w:color w:val="000000"/>
          <w:sz w:val="24"/>
          <w:szCs w:val="24"/>
        </w:rPr>
        <w:t>ADR</w:t>
      </w:r>
      <w:r w:rsidRPr="005E262A">
        <w:rPr>
          <w:rFonts w:eastAsia="Times New Roman" w:cstheme="minorHAnsi"/>
          <w:color w:val="000000"/>
          <w:sz w:val="24"/>
          <w:szCs w:val="24"/>
        </w:rPr>
        <w:t xml:space="preserve"> </w:t>
      </w:r>
      <w:r w:rsidR="00060635" w:rsidRPr="005E262A">
        <w:rPr>
          <w:rFonts w:eastAsia="Times New Roman" w:cstheme="minorHAnsi"/>
          <w:color w:val="000000"/>
          <w:sz w:val="24"/>
          <w:szCs w:val="24"/>
        </w:rPr>
        <w:t xml:space="preserve">panel </w:t>
      </w:r>
      <w:r w:rsidRPr="005E262A">
        <w:rPr>
          <w:rFonts w:eastAsia="Times New Roman" w:cstheme="minorHAnsi"/>
          <w:color w:val="000000"/>
          <w:sz w:val="24"/>
          <w:szCs w:val="24"/>
        </w:rPr>
        <w:t>membership includes:</w:t>
      </w:r>
    </w:p>
    <w:p w14:paraId="4145F7B4" w14:textId="697C65F2" w:rsidR="00C01523" w:rsidRDefault="007C7AB1" w:rsidP="00600B5F">
      <w:pPr>
        <w:numPr>
          <w:ilvl w:val="0"/>
          <w:numId w:val="1"/>
        </w:numPr>
        <w:spacing w:after="0"/>
        <w:jc w:val="both"/>
        <w:rPr>
          <w:rFonts w:cstheme="minorHAnsi"/>
          <w:sz w:val="24"/>
          <w:szCs w:val="24"/>
        </w:rPr>
      </w:pPr>
      <w:r w:rsidRPr="005E262A">
        <w:rPr>
          <w:rFonts w:cstheme="minorHAnsi"/>
          <w:sz w:val="24"/>
          <w:szCs w:val="24"/>
        </w:rPr>
        <w:t xml:space="preserve">Member of the </w:t>
      </w:r>
      <w:r w:rsidR="00E22432" w:rsidRPr="005E262A">
        <w:rPr>
          <w:rFonts w:cstheme="minorHAnsi"/>
          <w:sz w:val="24"/>
          <w:szCs w:val="24"/>
        </w:rPr>
        <w:t xml:space="preserve">AAA </w:t>
      </w:r>
      <w:r w:rsidRPr="005E262A">
        <w:rPr>
          <w:rFonts w:cstheme="minorHAnsi"/>
          <w:sz w:val="24"/>
          <w:szCs w:val="24"/>
        </w:rPr>
        <w:t>Mega Projects, Large Complex Cases, Construction, Energy, and Commercial Panels</w:t>
      </w:r>
      <w:r w:rsidR="0088193F" w:rsidRPr="005E262A">
        <w:rPr>
          <w:rFonts w:cstheme="minorHAnsi"/>
          <w:sz w:val="24"/>
          <w:szCs w:val="24"/>
        </w:rPr>
        <w:t xml:space="preserve"> (Member of AAA Board of Directors</w:t>
      </w:r>
      <w:r w:rsidR="00C87DF4" w:rsidRPr="005E262A">
        <w:rPr>
          <w:rFonts w:cstheme="minorHAnsi"/>
          <w:sz w:val="24"/>
          <w:szCs w:val="24"/>
        </w:rPr>
        <w:t xml:space="preserve"> and Past Chair of its National Construction Dispute Resolution Committee</w:t>
      </w:r>
      <w:r w:rsidR="0088193F" w:rsidRPr="005E262A">
        <w:rPr>
          <w:rFonts w:cstheme="minorHAnsi"/>
          <w:sz w:val="24"/>
          <w:szCs w:val="24"/>
        </w:rPr>
        <w:t>)</w:t>
      </w:r>
    </w:p>
    <w:p w14:paraId="645FF44A" w14:textId="77777777" w:rsidR="00600B5F" w:rsidRPr="005E262A" w:rsidRDefault="00600B5F" w:rsidP="00600B5F">
      <w:pPr>
        <w:spacing w:after="0"/>
        <w:jc w:val="both"/>
        <w:rPr>
          <w:rFonts w:cstheme="minorHAnsi"/>
          <w:sz w:val="24"/>
          <w:szCs w:val="24"/>
        </w:rPr>
      </w:pPr>
    </w:p>
    <w:p w14:paraId="343C8278" w14:textId="77777777" w:rsidR="007C7AB1" w:rsidRPr="005E262A" w:rsidRDefault="007C7AB1" w:rsidP="00600B5F">
      <w:pPr>
        <w:numPr>
          <w:ilvl w:val="0"/>
          <w:numId w:val="1"/>
        </w:numPr>
        <w:spacing w:after="0"/>
        <w:jc w:val="both"/>
        <w:rPr>
          <w:rFonts w:cstheme="minorHAnsi"/>
          <w:sz w:val="24"/>
          <w:szCs w:val="24"/>
        </w:rPr>
      </w:pPr>
      <w:r w:rsidRPr="005E262A">
        <w:rPr>
          <w:rFonts w:cstheme="minorHAnsi"/>
          <w:sz w:val="24"/>
          <w:szCs w:val="24"/>
        </w:rPr>
        <w:lastRenderedPageBreak/>
        <w:t>Member of the ICDR Panel of Arbitrators</w:t>
      </w:r>
      <w:r w:rsidR="00664A59" w:rsidRPr="005E262A">
        <w:rPr>
          <w:rFonts w:cstheme="minorHAnsi"/>
          <w:sz w:val="24"/>
          <w:szCs w:val="24"/>
        </w:rPr>
        <w:t xml:space="preserve"> including its International Energy Arbitrators List</w:t>
      </w:r>
    </w:p>
    <w:p w14:paraId="1065F36A" w14:textId="77777777" w:rsidR="00651432" w:rsidRPr="005E262A" w:rsidRDefault="00651432" w:rsidP="00600B5F">
      <w:pPr>
        <w:numPr>
          <w:ilvl w:val="0"/>
          <w:numId w:val="1"/>
        </w:numPr>
        <w:spacing w:after="0"/>
        <w:jc w:val="both"/>
        <w:rPr>
          <w:rFonts w:cstheme="minorHAnsi"/>
          <w:sz w:val="24"/>
          <w:szCs w:val="24"/>
        </w:rPr>
      </w:pPr>
      <w:r w:rsidRPr="005E262A">
        <w:rPr>
          <w:rFonts w:cstheme="minorHAnsi"/>
          <w:sz w:val="24"/>
          <w:szCs w:val="24"/>
        </w:rPr>
        <w:t xml:space="preserve">Member of the International Centre for </w:t>
      </w:r>
      <w:r w:rsidR="00F1309E" w:rsidRPr="005E262A">
        <w:rPr>
          <w:rFonts w:cstheme="minorHAnsi"/>
          <w:sz w:val="24"/>
          <w:szCs w:val="24"/>
        </w:rPr>
        <w:t xml:space="preserve">Conflict </w:t>
      </w:r>
      <w:r w:rsidR="003E5D3E" w:rsidRPr="005E262A">
        <w:rPr>
          <w:rFonts w:cstheme="minorHAnsi"/>
          <w:sz w:val="24"/>
          <w:szCs w:val="24"/>
        </w:rPr>
        <w:t>Prevention and Resolution</w:t>
      </w:r>
      <w:r w:rsidR="00F1309E" w:rsidRPr="005E262A">
        <w:rPr>
          <w:rFonts w:cstheme="minorHAnsi"/>
          <w:sz w:val="24"/>
          <w:szCs w:val="24"/>
        </w:rPr>
        <w:t xml:space="preserve"> (CPR) </w:t>
      </w:r>
      <w:r w:rsidR="0018480B" w:rsidRPr="005E262A">
        <w:rPr>
          <w:rFonts w:cstheme="minorHAnsi"/>
          <w:sz w:val="24"/>
          <w:szCs w:val="24"/>
        </w:rPr>
        <w:t xml:space="preserve">Energy, Construction and Cross Border </w:t>
      </w:r>
      <w:r w:rsidR="00F1309E" w:rsidRPr="005E262A">
        <w:rPr>
          <w:rFonts w:cstheme="minorHAnsi"/>
          <w:sz w:val="24"/>
          <w:szCs w:val="24"/>
        </w:rPr>
        <w:t>Panel</w:t>
      </w:r>
      <w:r w:rsidR="0018480B" w:rsidRPr="005E262A">
        <w:rPr>
          <w:rFonts w:cstheme="minorHAnsi"/>
          <w:sz w:val="24"/>
          <w:szCs w:val="24"/>
        </w:rPr>
        <w:t>s</w:t>
      </w:r>
    </w:p>
    <w:p w14:paraId="3237D75D" w14:textId="77777777" w:rsidR="00F214B4" w:rsidRPr="005E262A" w:rsidRDefault="00F214B4" w:rsidP="006B3B03">
      <w:pPr>
        <w:numPr>
          <w:ilvl w:val="0"/>
          <w:numId w:val="1"/>
        </w:numPr>
        <w:spacing w:after="0"/>
        <w:rPr>
          <w:rFonts w:cstheme="minorHAnsi"/>
          <w:sz w:val="24"/>
          <w:szCs w:val="24"/>
        </w:rPr>
      </w:pPr>
      <w:r w:rsidRPr="005E262A">
        <w:rPr>
          <w:rFonts w:cstheme="minorHAnsi"/>
          <w:sz w:val="24"/>
          <w:szCs w:val="24"/>
        </w:rPr>
        <w:t>Member of the Chartered Institute of Arbitrators Panel of Arbitrators</w:t>
      </w:r>
      <w:r w:rsidR="00E22432" w:rsidRPr="005E262A">
        <w:rPr>
          <w:rFonts w:cstheme="minorHAnsi"/>
          <w:sz w:val="24"/>
          <w:szCs w:val="24"/>
        </w:rPr>
        <w:t xml:space="preserve"> (CIArb)</w:t>
      </w:r>
    </w:p>
    <w:p w14:paraId="234DEAEC" w14:textId="77777777" w:rsidR="00F1309E" w:rsidRPr="005E262A" w:rsidRDefault="00F1309E" w:rsidP="006B3B03">
      <w:pPr>
        <w:numPr>
          <w:ilvl w:val="0"/>
          <w:numId w:val="1"/>
        </w:numPr>
        <w:spacing w:after="0"/>
        <w:rPr>
          <w:rFonts w:cstheme="minorHAnsi"/>
          <w:sz w:val="24"/>
          <w:szCs w:val="24"/>
        </w:rPr>
      </w:pPr>
      <w:r w:rsidRPr="005E262A">
        <w:rPr>
          <w:rFonts w:cstheme="minorHAnsi"/>
          <w:sz w:val="24"/>
          <w:szCs w:val="24"/>
        </w:rPr>
        <w:t>Member of the</w:t>
      </w:r>
      <w:r w:rsidR="004F6ADF" w:rsidRPr="005E262A">
        <w:rPr>
          <w:rFonts w:cstheme="minorHAnsi"/>
          <w:sz w:val="24"/>
          <w:szCs w:val="24"/>
        </w:rPr>
        <w:t xml:space="preserve"> </w:t>
      </w:r>
      <w:r w:rsidR="00CA6F3D" w:rsidRPr="005E262A">
        <w:rPr>
          <w:rFonts w:cstheme="minorHAnsi"/>
          <w:sz w:val="24"/>
          <w:szCs w:val="24"/>
        </w:rPr>
        <w:t xml:space="preserve">USCIB </w:t>
      </w:r>
      <w:r w:rsidRPr="005E262A">
        <w:rPr>
          <w:rFonts w:cstheme="minorHAnsi"/>
          <w:sz w:val="24"/>
          <w:szCs w:val="24"/>
        </w:rPr>
        <w:t>ICC panel</w:t>
      </w:r>
    </w:p>
    <w:p w14:paraId="7F3A14EE" w14:textId="77777777" w:rsidR="00B71A45" w:rsidRPr="005E262A" w:rsidRDefault="00B71A45" w:rsidP="006B3B03">
      <w:pPr>
        <w:numPr>
          <w:ilvl w:val="0"/>
          <w:numId w:val="1"/>
        </w:numPr>
        <w:spacing w:after="0"/>
        <w:rPr>
          <w:rFonts w:cstheme="minorHAnsi"/>
          <w:sz w:val="24"/>
          <w:szCs w:val="24"/>
        </w:rPr>
      </w:pPr>
      <w:r w:rsidRPr="005E262A">
        <w:rPr>
          <w:rFonts w:cstheme="minorHAnsi"/>
          <w:sz w:val="24"/>
          <w:szCs w:val="24"/>
        </w:rPr>
        <w:t>Member of the London Court of International Arbitration (LCIA) North America Users Council</w:t>
      </w:r>
    </w:p>
    <w:p w14:paraId="7241ED50" w14:textId="77777777" w:rsidR="00C87DF4" w:rsidRPr="005E262A" w:rsidRDefault="00C87DF4" w:rsidP="006B3B03">
      <w:pPr>
        <w:numPr>
          <w:ilvl w:val="0"/>
          <w:numId w:val="1"/>
        </w:numPr>
        <w:spacing w:after="0"/>
        <w:rPr>
          <w:rFonts w:cstheme="minorHAnsi"/>
          <w:sz w:val="24"/>
          <w:szCs w:val="24"/>
        </w:rPr>
      </w:pPr>
      <w:r w:rsidRPr="005E262A">
        <w:rPr>
          <w:rFonts w:cstheme="minorHAnsi"/>
          <w:sz w:val="24"/>
          <w:szCs w:val="24"/>
        </w:rPr>
        <w:t>Member of the International Council for Commercial Arbitration (ICCA)</w:t>
      </w:r>
    </w:p>
    <w:p w14:paraId="3C0B5B92" w14:textId="77777777" w:rsidR="00813A62" w:rsidRPr="005E262A" w:rsidRDefault="00813A62" w:rsidP="00421EB1">
      <w:pPr>
        <w:spacing w:after="120" w:line="240" w:lineRule="auto"/>
        <w:jc w:val="both"/>
        <w:rPr>
          <w:rFonts w:eastAsia="Times New Roman" w:cstheme="minorHAnsi"/>
          <w:b/>
          <w:bCs/>
          <w:color w:val="000000"/>
          <w:sz w:val="28"/>
        </w:rPr>
      </w:pPr>
    </w:p>
    <w:p w14:paraId="5AB1E043" w14:textId="1AC4CB28" w:rsidR="00D06D76" w:rsidRPr="005E262A" w:rsidRDefault="00D06D76" w:rsidP="00421EB1">
      <w:pPr>
        <w:spacing w:after="120" w:line="240" w:lineRule="auto"/>
        <w:jc w:val="both"/>
        <w:rPr>
          <w:rFonts w:eastAsia="Times New Roman" w:cstheme="minorHAnsi"/>
          <w:b/>
          <w:bCs/>
          <w:color w:val="000000"/>
          <w:sz w:val="24"/>
          <w:szCs w:val="20"/>
        </w:rPr>
      </w:pPr>
      <w:r w:rsidRPr="005E262A">
        <w:rPr>
          <w:rFonts w:eastAsia="Times New Roman" w:cstheme="minorHAnsi"/>
          <w:b/>
          <w:bCs/>
          <w:color w:val="000000"/>
          <w:sz w:val="24"/>
          <w:szCs w:val="20"/>
        </w:rPr>
        <w:t>Representative Arbitration</w:t>
      </w:r>
      <w:r w:rsidR="00C634AC" w:rsidRPr="005E262A">
        <w:rPr>
          <w:rFonts w:eastAsia="Times New Roman" w:cstheme="minorHAnsi"/>
          <w:b/>
          <w:bCs/>
          <w:color w:val="000000"/>
          <w:sz w:val="24"/>
          <w:szCs w:val="20"/>
        </w:rPr>
        <w:t xml:space="preserve">/ADR </w:t>
      </w:r>
      <w:r w:rsidRPr="005E262A">
        <w:rPr>
          <w:rFonts w:eastAsia="Times New Roman" w:cstheme="minorHAnsi"/>
          <w:b/>
          <w:bCs/>
          <w:color w:val="000000"/>
          <w:sz w:val="24"/>
          <w:szCs w:val="20"/>
        </w:rPr>
        <w:t>Engagements</w:t>
      </w:r>
      <w:r w:rsidR="003E0F9A" w:rsidRPr="005E262A">
        <w:rPr>
          <w:rFonts w:eastAsia="Times New Roman" w:cstheme="minorHAnsi"/>
          <w:b/>
          <w:bCs/>
          <w:color w:val="000000"/>
          <w:sz w:val="24"/>
          <w:szCs w:val="20"/>
        </w:rPr>
        <w:t>:</w:t>
      </w:r>
    </w:p>
    <w:p w14:paraId="74F55B07" w14:textId="77777777" w:rsidR="00D06D76" w:rsidRPr="005E262A" w:rsidRDefault="00B9543D" w:rsidP="00421EB1">
      <w:pPr>
        <w:spacing w:after="120" w:line="240" w:lineRule="auto"/>
        <w:jc w:val="both"/>
        <w:rPr>
          <w:rFonts w:eastAsia="Times New Roman" w:cstheme="minorHAnsi"/>
          <w:bCs/>
          <w:color w:val="000000"/>
          <w:sz w:val="24"/>
          <w:szCs w:val="24"/>
        </w:rPr>
      </w:pPr>
      <w:r w:rsidRPr="005E262A">
        <w:rPr>
          <w:rFonts w:eastAsia="Times New Roman" w:cstheme="minorHAnsi"/>
          <w:bCs/>
          <w:color w:val="000000"/>
          <w:sz w:val="24"/>
          <w:szCs w:val="24"/>
        </w:rPr>
        <w:t xml:space="preserve">Examples of pending and prior arbitrations </w:t>
      </w:r>
      <w:r w:rsidR="00C634AC" w:rsidRPr="005E262A">
        <w:rPr>
          <w:rFonts w:eastAsia="Times New Roman" w:cstheme="minorHAnsi"/>
          <w:bCs/>
          <w:color w:val="000000"/>
          <w:sz w:val="24"/>
          <w:szCs w:val="24"/>
        </w:rPr>
        <w:t xml:space="preserve">and ADR matters </w:t>
      </w:r>
      <w:r w:rsidRPr="005E262A">
        <w:rPr>
          <w:rFonts w:eastAsia="Times New Roman" w:cstheme="minorHAnsi"/>
          <w:bCs/>
          <w:color w:val="000000"/>
          <w:sz w:val="24"/>
          <w:szCs w:val="24"/>
        </w:rPr>
        <w:t>include</w:t>
      </w:r>
      <w:r w:rsidR="00D06D76" w:rsidRPr="005E262A">
        <w:rPr>
          <w:rFonts w:eastAsia="Times New Roman" w:cstheme="minorHAnsi"/>
          <w:bCs/>
          <w:color w:val="000000"/>
          <w:sz w:val="24"/>
          <w:szCs w:val="24"/>
        </w:rPr>
        <w:t>:</w:t>
      </w:r>
    </w:p>
    <w:p w14:paraId="03B222F1" w14:textId="7616DB98" w:rsidR="002873A6" w:rsidRPr="005E262A" w:rsidRDefault="002873A6" w:rsidP="00421EB1">
      <w:pPr>
        <w:spacing w:after="120" w:line="240" w:lineRule="auto"/>
        <w:jc w:val="both"/>
        <w:rPr>
          <w:rFonts w:eastAsia="Times New Roman" w:cstheme="minorHAnsi"/>
          <w:b/>
          <w:sz w:val="24"/>
          <w:szCs w:val="24"/>
          <w:u w:val="single"/>
        </w:rPr>
      </w:pPr>
      <w:r w:rsidRPr="005E262A">
        <w:rPr>
          <w:rFonts w:eastAsia="Times New Roman" w:cstheme="minorHAnsi"/>
          <w:b/>
          <w:bCs/>
          <w:color w:val="000000"/>
          <w:sz w:val="24"/>
          <w:szCs w:val="24"/>
          <w:u w:val="single"/>
        </w:rPr>
        <w:t>Energy</w:t>
      </w:r>
    </w:p>
    <w:p w14:paraId="2C03DE75" w14:textId="44D0D144" w:rsidR="00CC1A70" w:rsidRPr="005E262A" w:rsidRDefault="00CC1A70" w:rsidP="00421EB1">
      <w:pPr>
        <w:pStyle w:val="ListParagraph"/>
        <w:numPr>
          <w:ilvl w:val="0"/>
          <w:numId w:val="13"/>
        </w:numPr>
        <w:spacing w:line="240" w:lineRule="auto"/>
        <w:jc w:val="both"/>
        <w:rPr>
          <w:rFonts w:cstheme="minorHAnsi"/>
          <w:sz w:val="24"/>
          <w:szCs w:val="24"/>
        </w:rPr>
      </w:pPr>
      <w:r w:rsidRPr="005E262A">
        <w:rPr>
          <w:rFonts w:cstheme="minorHAnsi"/>
          <w:sz w:val="24"/>
          <w:szCs w:val="24"/>
        </w:rPr>
        <w:t>ICC Dispute Review Board: EPC/pre-commissioning and commissioning and start-up assistance for the Main Process Units for a US</w:t>
      </w:r>
      <w:r w:rsidR="00600B5F">
        <w:rPr>
          <w:rFonts w:cstheme="minorHAnsi"/>
          <w:sz w:val="24"/>
          <w:szCs w:val="24"/>
        </w:rPr>
        <w:t>$</w:t>
      </w:r>
      <w:r w:rsidRPr="005E262A">
        <w:rPr>
          <w:rFonts w:cstheme="minorHAnsi"/>
          <w:sz w:val="24"/>
          <w:szCs w:val="24"/>
        </w:rPr>
        <w:t>4</w:t>
      </w:r>
      <w:r w:rsidR="00600B5F">
        <w:rPr>
          <w:rFonts w:cstheme="minorHAnsi"/>
          <w:sz w:val="24"/>
          <w:szCs w:val="24"/>
        </w:rPr>
        <w:t xml:space="preserve"> billion</w:t>
      </w:r>
      <w:r w:rsidRPr="005E262A">
        <w:rPr>
          <w:rFonts w:cstheme="minorHAnsi"/>
          <w:sz w:val="24"/>
          <w:szCs w:val="24"/>
        </w:rPr>
        <w:t>+ Refinery Project located in the Middle East. (Neutral DRB Panel Member)</w:t>
      </w:r>
    </w:p>
    <w:p w14:paraId="63F333B7" w14:textId="53CE4A43" w:rsidR="00C634AC" w:rsidRPr="005E262A" w:rsidRDefault="00C634AC" w:rsidP="00421EB1">
      <w:pPr>
        <w:pStyle w:val="ListParagraph"/>
        <w:numPr>
          <w:ilvl w:val="0"/>
          <w:numId w:val="13"/>
        </w:numPr>
        <w:spacing w:line="240" w:lineRule="auto"/>
        <w:jc w:val="both"/>
        <w:rPr>
          <w:rFonts w:cstheme="minorHAnsi"/>
          <w:sz w:val="24"/>
          <w:szCs w:val="24"/>
        </w:rPr>
      </w:pPr>
      <w:r w:rsidRPr="005E262A">
        <w:rPr>
          <w:rFonts w:cstheme="minorHAnsi"/>
          <w:sz w:val="24"/>
          <w:szCs w:val="24"/>
        </w:rPr>
        <w:t xml:space="preserve">Special Litigation Committee Chair of the Board of a public regulated utility regarding derivative action involving the construction and abandonment of a nuclear power plant. </w:t>
      </w:r>
    </w:p>
    <w:p w14:paraId="394A1319" w14:textId="3FF2FDA4" w:rsidR="00FC36AF" w:rsidRPr="005E262A" w:rsidRDefault="00FC36AF" w:rsidP="00421EB1">
      <w:pPr>
        <w:pStyle w:val="ListParagraph"/>
        <w:numPr>
          <w:ilvl w:val="0"/>
          <w:numId w:val="13"/>
        </w:numPr>
        <w:spacing w:line="240" w:lineRule="auto"/>
        <w:jc w:val="both"/>
        <w:rPr>
          <w:rFonts w:cstheme="minorHAnsi"/>
          <w:sz w:val="24"/>
          <w:szCs w:val="24"/>
        </w:rPr>
      </w:pPr>
      <w:r w:rsidRPr="005E262A">
        <w:rPr>
          <w:rFonts w:cstheme="minorHAnsi"/>
          <w:sz w:val="24"/>
          <w:szCs w:val="24"/>
        </w:rPr>
        <w:t>Canadian arbitration between consortium and owner regarding disputes relating to the equipment supply and installation for a transmission and distribution station for a Hydro Plant. (Neutral Panelist)</w:t>
      </w:r>
    </w:p>
    <w:p w14:paraId="0413EE38" w14:textId="77777777" w:rsidR="00A03CB3" w:rsidRPr="005E262A" w:rsidRDefault="00A03CB3" w:rsidP="00421EB1">
      <w:pPr>
        <w:pStyle w:val="ListParagraph"/>
        <w:numPr>
          <w:ilvl w:val="0"/>
          <w:numId w:val="13"/>
        </w:numPr>
        <w:spacing w:line="240" w:lineRule="auto"/>
        <w:jc w:val="both"/>
        <w:rPr>
          <w:rFonts w:cstheme="minorHAnsi"/>
          <w:sz w:val="24"/>
          <w:szCs w:val="24"/>
        </w:rPr>
      </w:pPr>
      <w:r w:rsidRPr="005E262A">
        <w:rPr>
          <w:rFonts w:cstheme="minorHAnsi"/>
          <w:sz w:val="24"/>
          <w:szCs w:val="24"/>
        </w:rPr>
        <w:t>UNCITRAL international arbitration between an equipment supplier/EPC contractor and oil and gas company conglomerate regarding delay and productivity issues on an LNG Plant. (</w:t>
      </w:r>
      <w:r w:rsidR="00B16A3A" w:rsidRPr="005E262A">
        <w:rPr>
          <w:rFonts w:cstheme="minorHAnsi"/>
          <w:sz w:val="24"/>
          <w:szCs w:val="24"/>
        </w:rPr>
        <w:t>Neutral Panelist</w:t>
      </w:r>
      <w:r w:rsidRPr="005E262A">
        <w:rPr>
          <w:rFonts w:cstheme="minorHAnsi"/>
          <w:sz w:val="24"/>
          <w:szCs w:val="24"/>
        </w:rPr>
        <w:t>)</w:t>
      </w:r>
    </w:p>
    <w:p w14:paraId="0BA67BB1" w14:textId="77777777" w:rsidR="00C634AC" w:rsidRPr="005E262A" w:rsidRDefault="00C634AC" w:rsidP="00C634AC">
      <w:pPr>
        <w:pStyle w:val="ListParagraph"/>
        <w:numPr>
          <w:ilvl w:val="0"/>
          <w:numId w:val="13"/>
        </w:numPr>
        <w:spacing w:line="240" w:lineRule="auto"/>
        <w:jc w:val="both"/>
        <w:rPr>
          <w:rFonts w:cstheme="minorHAnsi"/>
          <w:sz w:val="24"/>
          <w:szCs w:val="24"/>
        </w:rPr>
      </w:pPr>
      <w:r w:rsidRPr="005E262A">
        <w:rPr>
          <w:rFonts w:cstheme="minorHAnsi"/>
          <w:sz w:val="24"/>
          <w:szCs w:val="24"/>
        </w:rPr>
        <w:t>Energy arbitration relating to alleged delay and productivity issues with respect to the construction of a large solar farm. (Neutral Panelist)</w:t>
      </w:r>
    </w:p>
    <w:p w14:paraId="0CE3E243" w14:textId="77777777" w:rsidR="00C634AC" w:rsidRPr="005E262A" w:rsidRDefault="00C634AC" w:rsidP="00C634AC">
      <w:pPr>
        <w:pStyle w:val="ListParagraph"/>
        <w:numPr>
          <w:ilvl w:val="0"/>
          <w:numId w:val="13"/>
        </w:numPr>
        <w:spacing w:line="240" w:lineRule="auto"/>
        <w:jc w:val="both"/>
        <w:rPr>
          <w:rFonts w:cstheme="minorHAnsi"/>
          <w:sz w:val="24"/>
          <w:szCs w:val="24"/>
        </w:rPr>
      </w:pPr>
      <w:r w:rsidRPr="005E262A">
        <w:rPr>
          <w:rFonts w:cstheme="minorHAnsi"/>
          <w:sz w:val="24"/>
          <w:szCs w:val="24"/>
        </w:rPr>
        <w:t xml:space="preserve">Wind energy dispute between the owner of a large wind power generation project and a large public utility over alleged curtailment issues involving technical engineering issues arising under a long-term power purchase agreement. (Panel Chair) </w:t>
      </w:r>
    </w:p>
    <w:p w14:paraId="1D6BD738" w14:textId="77777777" w:rsidR="00951C53" w:rsidRPr="005E262A" w:rsidRDefault="00951C53" w:rsidP="00421EB1">
      <w:pPr>
        <w:pStyle w:val="ListParagraph"/>
        <w:numPr>
          <w:ilvl w:val="0"/>
          <w:numId w:val="13"/>
        </w:numPr>
        <w:spacing w:line="240" w:lineRule="auto"/>
        <w:jc w:val="both"/>
        <w:rPr>
          <w:rFonts w:cstheme="minorHAnsi"/>
          <w:sz w:val="24"/>
          <w:szCs w:val="24"/>
        </w:rPr>
      </w:pPr>
      <w:r w:rsidRPr="005E262A">
        <w:rPr>
          <w:rFonts w:cstheme="minorHAnsi"/>
          <w:sz w:val="24"/>
          <w:szCs w:val="24"/>
        </w:rPr>
        <w:t xml:space="preserve">Energy </w:t>
      </w:r>
      <w:r w:rsidR="00C87DF4" w:rsidRPr="005E262A">
        <w:rPr>
          <w:rFonts w:cstheme="minorHAnsi"/>
          <w:sz w:val="24"/>
          <w:szCs w:val="24"/>
        </w:rPr>
        <w:t xml:space="preserve">U.S. </w:t>
      </w:r>
      <w:r w:rsidRPr="005E262A">
        <w:rPr>
          <w:rFonts w:cstheme="minorHAnsi"/>
          <w:sz w:val="24"/>
          <w:szCs w:val="24"/>
        </w:rPr>
        <w:t>domestic arbitration between two regulated public utilities regarding curtailment issues alleged to be the result of lack of prudent good utility practices in the maintenance of equipment under a Transmission Support Agreement. (Panel Chair)</w:t>
      </w:r>
    </w:p>
    <w:p w14:paraId="4D2C3FA2" w14:textId="77777777" w:rsidR="00B9543D" w:rsidRPr="005E262A" w:rsidRDefault="00336988" w:rsidP="00421EB1">
      <w:pPr>
        <w:pStyle w:val="ListParagraph"/>
        <w:numPr>
          <w:ilvl w:val="0"/>
          <w:numId w:val="13"/>
        </w:numPr>
        <w:spacing w:line="240" w:lineRule="auto"/>
        <w:jc w:val="both"/>
        <w:rPr>
          <w:rFonts w:cstheme="minorHAnsi"/>
          <w:sz w:val="24"/>
          <w:szCs w:val="24"/>
        </w:rPr>
      </w:pPr>
      <w:r w:rsidRPr="005E262A">
        <w:rPr>
          <w:rFonts w:cstheme="minorHAnsi"/>
          <w:sz w:val="24"/>
          <w:szCs w:val="24"/>
        </w:rPr>
        <w:t>Energy</w:t>
      </w:r>
      <w:r w:rsidR="00B9543D" w:rsidRPr="005E262A">
        <w:rPr>
          <w:rFonts w:cstheme="minorHAnsi"/>
          <w:sz w:val="24"/>
          <w:szCs w:val="24"/>
        </w:rPr>
        <w:t xml:space="preserve"> i</w:t>
      </w:r>
      <w:r w:rsidRPr="005E262A">
        <w:rPr>
          <w:rFonts w:cstheme="minorHAnsi"/>
          <w:sz w:val="24"/>
          <w:szCs w:val="24"/>
        </w:rPr>
        <w:t xml:space="preserve">nternational construction </w:t>
      </w:r>
      <w:r w:rsidR="004F2624" w:rsidRPr="005E262A">
        <w:rPr>
          <w:rFonts w:cstheme="minorHAnsi"/>
          <w:sz w:val="24"/>
          <w:szCs w:val="24"/>
        </w:rPr>
        <w:t xml:space="preserve">ICDR </w:t>
      </w:r>
      <w:r w:rsidRPr="005E262A">
        <w:rPr>
          <w:rFonts w:cstheme="minorHAnsi"/>
          <w:sz w:val="24"/>
          <w:szCs w:val="24"/>
        </w:rPr>
        <w:t>arbitration between a Canadian general contractor and a Canadian subcontractor relating to alleged workmanship issues in the construction of a large power plant. (Panel Chair)</w:t>
      </w:r>
    </w:p>
    <w:p w14:paraId="3591FDD9" w14:textId="77777777" w:rsidR="0099641F" w:rsidRPr="005E262A" w:rsidRDefault="00905D01" w:rsidP="00421EB1">
      <w:pPr>
        <w:pStyle w:val="ListParagraph"/>
        <w:numPr>
          <w:ilvl w:val="0"/>
          <w:numId w:val="13"/>
        </w:numPr>
        <w:spacing w:line="240" w:lineRule="auto"/>
        <w:jc w:val="both"/>
        <w:rPr>
          <w:rFonts w:cstheme="minorHAnsi"/>
          <w:sz w:val="24"/>
          <w:szCs w:val="24"/>
        </w:rPr>
      </w:pPr>
      <w:r w:rsidRPr="005E262A">
        <w:rPr>
          <w:rFonts w:cstheme="minorHAnsi"/>
          <w:sz w:val="24"/>
          <w:szCs w:val="24"/>
        </w:rPr>
        <w:t xml:space="preserve">Commercial arbitration relating to </w:t>
      </w:r>
      <w:r w:rsidR="00C201B6" w:rsidRPr="005E262A">
        <w:rPr>
          <w:rFonts w:cstheme="minorHAnsi"/>
          <w:sz w:val="24"/>
          <w:szCs w:val="24"/>
        </w:rPr>
        <w:t xml:space="preserve">disputes regarding certain coal leases under a long-term asset purchase </w:t>
      </w:r>
      <w:r w:rsidR="0088193F" w:rsidRPr="005E262A">
        <w:rPr>
          <w:rFonts w:cstheme="minorHAnsi"/>
          <w:sz w:val="24"/>
          <w:szCs w:val="24"/>
        </w:rPr>
        <w:t xml:space="preserve">and production </w:t>
      </w:r>
      <w:r w:rsidR="00C201B6" w:rsidRPr="005E262A">
        <w:rPr>
          <w:rFonts w:cstheme="minorHAnsi"/>
          <w:sz w:val="24"/>
          <w:szCs w:val="24"/>
        </w:rPr>
        <w:t>agreement. (Panel Chair)</w:t>
      </w:r>
    </w:p>
    <w:p w14:paraId="3CC43910" w14:textId="77777777" w:rsidR="009C0422" w:rsidRPr="005E262A" w:rsidRDefault="0056462B" w:rsidP="00421EB1">
      <w:pPr>
        <w:pStyle w:val="ListParagraph"/>
        <w:numPr>
          <w:ilvl w:val="0"/>
          <w:numId w:val="13"/>
        </w:numPr>
        <w:spacing w:line="240" w:lineRule="auto"/>
        <w:jc w:val="both"/>
        <w:rPr>
          <w:rFonts w:cstheme="minorHAnsi"/>
          <w:sz w:val="24"/>
          <w:szCs w:val="24"/>
        </w:rPr>
      </w:pPr>
      <w:r w:rsidRPr="005E262A">
        <w:rPr>
          <w:rFonts w:cstheme="minorHAnsi"/>
          <w:sz w:val="24"/>
          <w:szCs w:val="24"/>
        </w:rPr>
        <w:t xml:space="preserve">Dispute Review Board: </w:t>
      </w:r>
      <w:r w:rsidR="009C0422" w:rsidRPr="005E262A">
        <w:rPr>
          <w:rFonts w:cstheme="minorHAnsi"/>
          <w:sz w:val="24"/>
          <w:szCs w:val="24"/>
        </w:rPr>
        <w:t xml:space="preserve">Conversion of existing coal and </w:t>
      </w:r>
      <w:r w:rsidR="00B50828" w:rsidRPr="005E262A">
        <w:rPr>
          <w:rFonts w:cstheme="minorHAnsi"/>
          <w:sz w:val="24"/>
          <w:szCs w:val="24"/>
        </w:rPr>
        <w:t>oil-fired</w:t>
      </w:r>
      <w:r w:rsidR="009C0422" w:rsidRPr="005E262A">
        <w:rPr>
          <w:rFonts w:cstheme="minorHAnsi"/>
          <w:sz w:val="24"/>
          <w:szCs w:val="24"/>
        </w:rPr>
        <w:t xml:space="preserve"> plant to a 674MW combined cycle plant under an EPC contract. (DRB Panel Chair)</w:t>
      </w:r>
    </w:p>
    <w:p w14:paraId="4ECDDC60" w14:textId="77777777" w:rsidR="0099641F" w:rsidRPr="005E262A" w:rsidRDefault="0099641F" w:rsidP="00421EB1">
      <w:pPr>
        <w:pStyle w:val="ListParagraph"/>
        <w:numPr>
          <w:ilvl w:val="0"/>
          <w:numId w:val="13"/>
        </w:numPr>
        <w:spacing w:line="240" w:lineRule="auto"/>
        <w:jc w:val="both"/>
        <w:rPr>
          <w:rFonts w:cstheme="minorHAnsi"/>
          <w:sz w:val="24"/>
          <w:szCs w:val="24"/>
        </w:rPr>
      </w:pPr>
      <w:r w:rsidRPr="005E262A">
        <w:rPr>
          <w:rFonts w:cstheme="minorHAnsi"/>
          <w:sz w:val="24"/>
          <w:szCs w:val="24"/>
        </w:rPr>
        <w:t>Energy arbitration relating to the interpretation of the power purchase agreement (PPA) concerning payment of capacity and energy charges</w:t>
      </w:r>
      <w:r w:rsidR="00E830AC" w:rsidRPr="005E262A">
        <w:rPr>
          <w:rFonts w:cstheme="minorHAnsi"/>
          <w:sz w:val="24"/>
          <w:szCs w:val="24"/>
        </w:rPr>
        <w:t>.</w:t>
      </w:r>
      <w:r w:rsidRPr="005E262A">
        <w:rPr>
          <w:rFonts w:cstheme="minorHAnsi"/>
          <w:sz w:val="24"/>
          <w:szCs w:val="24"/>
        </w:rPr>
        <w:t xml:space="preserve"> (Neutral Panelist)</w:t>
      </w:r>
    </w:p>
    <w:p w14:paraId="4A8C263E" w14:textId="77777777" w:rsidR="009710B6" w:rsidRPr="005E262A" w:rsidRDefault="00336988" w:rsidP="00421EB1">
      <w:pPr>
        <w:pStyle w:val="ListParagraph"/>
        <w:numPr>
          <w:ilvl w:val="0"/>
          <w:numId w:val="13"/>
        </w:numPr>
        <w:spacing w:line="240" w:lineRule="auto"/>
        <w:jc w:val="both"/>
        <w:rPr>
          <w:rFonts w:cstheme="minorHAnsi"/>
          <w:sz w:val="24"/>
          <w:szCs w:val="24"/>
        </w:rPr>
      </w:pPr>
      <w:r w:rsidRPr="005E262A">
        <w:rPr>
          <w:rFonts w:cstheme="minorHAnsi"/>
          <w:sz w:val="24"/>
          <w:szCs w:val="24"/>
        </w:rPr>
        <w:t>Energy construction arbitration between a general contractor and a subcontractor regarding alleged workmanship issues dealing with the drilling operations of a gas pipeline project. (Neutral Panelist)</w:t>
      </w:r>
    </w:p>
    <w:p w14:paraId="759DBBBB" w14:textId="47B45A5B" w:rsidR="00813A62" w:rsidRPr="005E262A" w:rsidRDefault="00336988" w:rsidP="005E262A">
      <w:pPr>
        <w:pStyle w:val="ListParagraph"/>
        <w:numPr>
          <w:ilvl w:val="0"/>
          <w:numId w:val="13"/>
        </w:numPr>
        <w:spacing w:line="240" w:lineRule="auto"/>
        <w:jc w:val="both"/>
        <w:rPr>
          <w:rFonts w:cstheme="minorHAnsi"/>
          <w:sz w:val="24"/>
          <w:szCs w:val="24"/>
        </w:rPr>
      </w:pPr>
      <w:r w:rsidRPr="005E262A">
        <w:rPr>
          <w:rFonts w:cstheme="minorHAnsi"/>
          <w:sz w:val="24"/>
          <w:szCs w:val="24"/>
        </w:rPr>
        <w:t>Energy construction arbitration regarding a horizontal drilling and gas pipeline contract between a general contractor and a subcontractor regarding alleged breaches of contract relative to workmanship and delay and counterclaims regarding alleged non-payment for extra work performed due to unanticipated soil conditions. (Neutral Panelist)</w:t>
      </w:r>
    </w:p>
    <w:p w14:paraId="1464F92B" w14:textId="50876796" w:rsidR="00484301" w:rsidRPr="005E262A" w:rsidRDefault="002873A6" w:rsidP="00600B5F">
      <w:pPr>
        <w:spacing w:after="120" w:line="240" w:lineRule="auto"/>
        <w:jc w:val="both"/>
        <w:rPr>
          <w:rFonts w:eastAsia="Times New Roman" w:cstheme="minorHAnsi"/>
          <w:b/>
          <w:bCs/>
          <w:color w:val="000000"/>
          <w:sz w:val="24"/>
          <w:szCs w:val="24"/>
          <w:u w:val="single"/>
        </w:rPr>
      </w:pPr>
      <w:r w:rsidRPr="005E262A">
        <w:rPr>
          <w:rFonts w:eastAsia="Times New Roman" w:cstheme="minorHAnsi"/>
          <w:b/>
          <w:bCs/>
          <w:color w:val="000000"/>
          <w:sz w:val="24"/>
          <w:szCs w:val="24"/>
          <w:u w:val="single"/>
        </w:rPr>
        <w:lastRenderedPageBreak/>
        <w:t>Construction</w:t>
      </w:r>
      <w:r w:rsidR="00875170" w:rsidRPr="005E262A">
        <w:rPr>
          <w:rFonts w:eastAsia="Times New Roman" w:cstheme="minorHAnsi"/>
          <w:b/>
          <w:bCs/>
          <w:color w:val="000000"/>
          <w:sz w:val="24"/>
          <w:szCs w:val="24"/>
          <w:u w:val="single"/>
        </w:rPr>
        <w:t>/Commercial</w:t>
      </w:r>
    </w:p>
    <w:p w14:paraId="00B7A87D" w14:textId="77777777" w:rsidR="00875170" w:rsidRPr="005E262A" w:rsidRDefault="00875170" w:rsidP="002873A6">
      <w:pPr>
        <w:pStyle w:val="ListParagraph"/>
        <w:numPr>
          <w:ilvl w:val="0"/>
          <w:numId w:val="17"/>
        </w:numPr>
        <w:spacing w:line="240" w:lineRule="auto"/>
        <w:jc w:val="both"/>
        <w:rPr>
          <w:rFonts w:cstheme="minorHAnsi"/>
          <w:sz w:val="24"/>
          <w:szCs w:val="24"/>
        </w:rPr>
      </w:pPr>
      <w:r w:rsidRPr="005E262A">
        <w:rPr>
          <w:rFonts w:cstheme="minorHAnsi"/>
          <w:sz w:val="24"/>
          <w:szCs w:val="24"/>
        </w:rPr>
        <w:t xml:space="preserve">International Commercial </w:t>
      </w:r>
      <w:r w:rsidR="004F2624" w:rsidRPr="005E262A">
        <w:rPr>
          <w:rFonts w:cstheme="minorHAnsi"/>
          <w:sz w:val="24"/>
          <w:szCs w:val="24"/>
        </w:rPr>
        <w:t xml:space="preserve">ICDR </w:t>
      </w:r>
      <w:r w:rsidRPr="005E262A">
        <w:rPr>
          <w:rFonts w:cstheme="minorHAnsi"/>
          <w:sz w:val="24"/>
          <w:szCs w:val="24"/>
        </w:rPr>
        <w:t>Arbitration between equipment supplier and EPC Contractor regarding dispute for non-payment and counterclaims with respect to equipment defects. (Sole Arbitrator)</w:t>
      </w:r>
    </w:p>
    <w:p w14:paraId="61D72B2A" w14:textId="5E275084" w:rsidR="00FC36AF" w:rsidRPr="005E262A" w:rsidRDefault="00FC36AF" w:rsidP="002873A6">
      <w:pPr>
        <w:pStyle w:val="ListParagraph"/>
        <w:numPr>
          <w:ilvl w:val="0"/>
          <w:numId w:val="17"/>
        </w:numPr>
        <w:spacing w:line="240" w:lineRule="auto"/>
        <w:jc w:val="both"/>
        <w:rPr>
          <w:rFonts w:cstheme="minorHAnsi"/>
          <w:sz w:val="24"/>
          <w:szCs w:val="24"/>
        </w:rPr>
      </w:pPr>
      <w:r w:rsidRPr="005E262A">
        <w:rPr>
          <w:rFonts w:cstheme="minorHAnsi"/>
          <w:sz w:val="24"/>
          <w:szCs w:val="24"/>
        </w:rPr>
        <w:t>Construction arbitration between Owner and Contractor related to design impact, delay and productivity damages</w:t>
      </w:r>
      <w:r w:rsidR="00CC1A70" w:rsidRPr="005E262A">
        <w:rPr>
          <w:rFonts w:cstheme="minorHAnsi"/>
          <w:sz w:val="24"/>
          <w:szCs w:val="24"/>
        </w:rPr>
        <w:t xml:space="preserve"> on a high-rise hotel</w:t>
      </w:r>
      <w:r w:rsidRPr="005E262A">
        <w:rPr>
          <w:rFonts w:cstheme="minorHAnsi"/>
          <w:sz w:val="24"/>
          <w:szCs w:val="24"/>
        </w:rPr>
        <w:t>. (Panel Chair)</w:t>
      </w:r>
    </w:p>
    <w:p w14:paraId="7549EDBD" w14:textId="4E3854EC" w:rsidR="00FC36AF" w:rsidRPr="005E262A" w:rsidRDefault="00FC36AF" w:rsidP="002873A6">
      <w:pPr>
        <w:pStyle w:val="ListParagraph"/>
        <w:numPr>
          <w:ilvl w:val="0"/>
          <w:numId w:val="17"/>
        </w:numPr>
        <w:spacing w:line="240" w:lineRule="auto"/>
        <w:jc w:val="both"/>
        <w:rPr>
          <w:rFonts w:cstheme="minorHAnsi"/>
          <w:sz w:val="24"/>
          <w:szCs w:val="24"/>
        </w:rPr>
      </w:pPr>
      <w:r w:rsidRPr="005E262A">
        <w:rPr>
          <w:rFonts w:cstheme="minorHAnsi"/>
          <w:sz w:val="24"/>
          <w:szCs w:val="24"/>
        </w:rPr>
        <w:t>Dispute Review Board: Bridge Repair and Painting Contract regarding State Highway Bridge. (Neutral DRB Panel Member)</w:t>
      </w:r>
    </w:p>
    <w:p w14:paraId="621ECF6D" w14:textId="41E618E1" w:rsidR="00FC36AF" w:rsidRPr="005E262A" w:rsidRDefault="00FC36AF" w:rsidP="002873A6">
      <w:pPr>
        <w:pStyle w:val="ListParagraph"/>
        <w:numPr>
          <w:ilvl w:val="0"/>
          <w:numId w:val="17"/>
        </w:numPr>
        <w:spacing w:line="240" w:lineRule="auto"/>
        <w:jc w:val="both"/>
        <w:rPr>
          <w:rFonts w:cstheme="minorHAnsi"/>
          <w:sz w:val="24"/>
          <w:szCs w:val="24"/>
        </w:rPr>
      </w:pPr>
      <w:r w:rsidRPr="005E262A">
        <w:rPr>
          <w:rFonts w:cstheme="minorHAnsi"/>
          <w:sz w:val="24"/>
          <w:szCs w:val="24"/>
        </w:rPr>
        <w:t xml:space="preserve">Construction arbitration between Owner and Contractor regarding </w:t>
      </w:r>
      <w:r w:rsidR="001853E2" w:rsidRPr="005E262A">
        <w:rPr>
          <w:rFonts w:cstheme="minorHAnsi"/>
          <w:sz w:val="24"/>
          <w:szCs w:val="24"/>
        </w:rPr>
        <w:t xml:space="preserve">unpaid amounts and alleged defects on a major </w:t>
      </w:r>
      <w:r w:rsidR="00CC1A70" w:rsidRPr="005E262A">
        <w:rPr>
          <w:rFonts w:cstheme="minorHAnsi"/>
          <w:sz w:val="24"/>
          <w:szCs w:val="24"/>
        </w:rPr>
        <w:t xml:space="preserve">petrochemical </w:t>
      </w:r>
      <w:r w:rsidR="001853E2" w:rsidRPr="005E262A">
        <w:rPr>
          <w:rFonts w:cstheme="minorHAnsi"/>
          <w:sz w:val="24"/>
          <w:szCs w:val="24"/>
        </w:rPr>
        <w:t>process plant. (Neutral Panelist)</w:t>
      </w:r>
    </w:p>
    <w:p w14:paraId="20C769ED" w14:textId="4943EA85" w:rsidR="002873A6" w:rsidRPr="005E262A" w:rsidRDefault="002873A6" w:rsidP="002873A6">
      <w:pPr>
        <w:pStyle w:val="ListParagraph"/>
        <w:numPr>
          <w:ilvl w:val="0"/>
          <w:numId w:val="17"/>
        </w:numPr>
        <w:spacing w:line="240" w:lineRule="auto"/>
        <w:jc w:val="both"/>
        <w:rPr>
          <w:rFonts w:cstheme="minorHAnsi"/>
          <w:sz w:val="24"/>
          <w:szCs w:val="24"/>
        </w:rPr>
      </w:pPr>
      <w:r w:rsidRPr="005E262A">
        <w:rPr>
          <w:rFonts w:cstheme="minorHAnsi"/>
          <w:sz w:val="24"/>
          <w:szCs w:val="24"/>
        </w:rPr>
        <w:t>Construction arbitration between Owner and Design-builder related to alleged breaches of contract, warranty and professional negligence covering work performed in the design and construction of a food processing facility. (Panel Chair)</w:t>
      </w:r>
    </w:p>
    <w:p w14:paraId="1D376A84" w14:textId="48E71C7D" w:rsidR="002873A6" w:rsidRPr="005E262A" w:rsidRDefault="002873A6" w:rsidP="002873A6">
      <w:pPr>
        <w:pStyle w:val="ListParagraph"/>
        <w:numPr>
          <w:ilvl w:val="0"/>
          <w:numId w:val="17"/>
        </w:numPr>
        <w:spacing w:line="240" w:lineRule="auto"/>
        <w:jc w:val="both"/>
        <w:rPr>
          <w:rFonts w:cstheme="minorHAnsi"/>
          <w:sz w:val="24"/>
          <w:szCs w:val="24"/>
        </w:rPr>
      </w:pPr>
      <w:r w:rsidRPr="005E262A">
        <w:rPr>
          <w:rFonts w:cstheme="minorHAnsi"/>
          <w:sz w:val="24"/>
          <w:szCs w:val="24"/>
        </w:rPr>
        <w:t xml:space="preserve">Construction arbitration between </w:t>
      </w:r>
      <w:r w:rsidR="00613420">
        <w:rPr>
          <w:rFonts w:cstheme="minorHAnsi"/>
          <w:sz w:val="24"/>
          <w:szCs w:val="24"/>
        </w:rPr>
        <w:t>G</w:t>
      </w:r>
      <w:r w:rsidRPr="005E262A">
        <w:rPr>
          <w:rFonts w:cstheme="minorHAnsi"/>
          <w:sz w:val="24"/>
          <w:szCs w:val="24"/>
        </w:rPr>
        <w:t xml:space="preserve">eneral </w:t>
      </w:r>
      <w:r w:rsidR="00613420">
        <w:rPr>
          <w:rFonts w:cstheme="minorHAnsi"/>
          <w:sz w:val="24"/>
          <w:szCs w:val="24"/>
        </w:rPr>
        <w:t>C</w:t>
      </w:r>
      <w:r w:rsidRPr="005E262A">
        <w:rPr>
          <w:rFonts w:cstheme="minorHAnsi"/>
          <w:sz w:val="24"/>
          <w:szCs w:val="24"/>
        </w:rPr>
        <w:t xml:space="preserve">ontractor and </w:t>
      </w:r>
      <w:r w:rsidR="00613420">
        <w:rPr>
          <w:rFonts w:cstheme="minorHAnsi"/>
          <w:sz w:val="24"/>
          <w:szCs w:val="24"/>
        </w:rPr>
        <w:t>S</w:t>
      </w:r>
      <w:r w:rsidRPr="005E262A">
        <w:rPr>
          <w:rFonts w:cstheme="minorHAnsi"/>
          <w:sz w:val="24"/>
          <w:szCs w:val="24"/>
        </w:rPr>
        <w:t>ubcontractor related to alleged breaches of contract regarding payment of prevailing wages in accordance with the Davis Bacon Act under a government facilities contract. (Panel Chair)</w:t>
      </w:r>
    </w:p>
    <w:p w14:paraId="71FDF885" w14:textId="73226A55" w:rsidR="00951C53" w:rsidRPr="005E262A" w:rsidRDefault="002873A6" w:rsidP="00951C53">
      <w:pPr>
        <w:pStyle w:val="ListParagraph"/>
        <w:numPr>
          <w:ilvl w:val="0"/>
          <w:numId w:val="17"/>
        </w:numPr>
        <w:spacing w:line="240" w:lineRule="auto"/>
        <w:jc w:val="both"/>
        <w:rPr>
          <w:rFonts w:cstheme="minorHAnsi"/>
          <w:sz w:val="24"/>
          <w:szCs w:val="24"/>
        </w:rPr>
      </w:pPr>
      <w:r w:rsidRPr="005E262A">
        <w:rPr>
          <w:rFonts w:cstheme="minorHAnsi"/>
          <w:sz w:val="24"/>
          <w:szCs w:val="24"/>
        </w:rPr>
        <w:t xml:space="preserve">Commercial arbitration between </w:t>
      </w:r>
      <w:r w:rsidR="00613420">
        <w:rPr>
          <w:rFonts w:cstheme="minorHAnsi"/>
          <w:sz w:val="24"/>
          <w:szCs w:val="24"/>
        </w:rPr>
        <w:t>G</w:t>
      </w:r>
      <w:r w:rsidRPr="005E262A">
        <w:rPr>
          <w:rFonts w:cstheme="minorHAnsi"/>
          <w:sz w:val="24"/>
          <w:szCs w:val="24"/>
        </w:rPr>
        <w:t xml:space="preserve">eneral </w:t>
      </w:r>
      <w:r w:rsidR="00613420">
        <w:rPr>
          <w:rFonts w:cstheme="minorHAnsi"/>
          <w:sz w:val="24"/>
          <w:szCs w:val="24"/>
        </w:rPr>
        <w:t>C</w:t>
      </w:r>
      <w:r w:rsidRPr="005E262A">
        <w:rPr>
          <w:rFonts w:cstheme="minorHAnsi"/>
          <w:sz w:val="24"/>
          <w:szCs w:val="24"/>
        </w:rPr>
        <w:t xml:space="preserve">ontractor and </w:t>
      </w:r>
      <w:r w:rsidR="00613420">
        <w:rPr>
          <w:rFonts w:cstheme="minorHAnsi"/>
          <w:sz w:val="24"/>
          <w:szCs w:val="24"/>
        </w:rPr>
        <w:t>S</w:t>
      </w:r>
      <w:r w:rsidRPr="005E262A">
        <w:rPr>
          <w:rFonts w:cstheme="minorHAnsi"/>
          <w:sz w:val="24"/>
          <w:szCs w:val="24"/>
        </w:rPr>
        <w:t>ubcontractor regarding alleged damages as the result of alleged defects in the construction of a dual phase extr</w:t>
      </w:r>
      <w:r w:rsidR="00951C53" w:rsidRPr="005E262A">
        <w:rPr>
          <w:rFonts w:cstheme="minorHAnsi"/>
          <w:sz w:val="24"/>
          <w:szCs w:val="24"/>
        </w:rPr>
        <w:t>action system. (Sole Arbitrator)</w:t>
      </w:r>
    </w:p>
    <w:p w14:paraId="3733EF1B" w14:textId="27FA35DB" w:rsidR="002873A6" w:rsidRPr="005E262A" w:rsidRDefault="00CC1A70" w:rsidP="002873A6">
      <w:pPr>
        <w:pStyle w:val="ListParagraph"/>
        <w:numPr>
          <w:ilvl w:val="0"/>
          <w:numId w:val="17"/>
        </w:numPr>
        <w:spacing w:line="240" w:lineRule="auto"/>
        <w:jc w:val="both"/>
        <w:rPr>
          <w:rFonts w:cstheme="minorHAnsi"/>
          <w:sz w:val="24"/>
          <w:szCs w:val="24"/>
        </w:rPr>
      </w:pPr>
      <w:r w:rsidRPr="005E262A">
        <w:rPr>
          <w:rFonts w:cstheme="minorHAnsi"/>
          <w:sz w:val="24"/>
          <w:szCs w:val="24"/>
        </w:rPr>
        <w:t xml:space="preserve">Med/Arb: </w:t>
      </w:r>
      <w:r w:rsidR="002873A6" w:rsidRPr="005E262A">
        <w:rPr>
          <w:rFonts w:cstheme="minorHAnsi"/>
          <w:sz w:val="24"/>
          <w:szCs w:val="24"/>
        </w:rPr>
        <w:t xml:space="preserve">Construction arbitration between </w:t>
      </w:r>
      <w:r w:rsidR="00670562">
        <w:rPr>
          <w:rFonts w:cstheme="minorHAnsi"/>
          <w:sz w:val="24"/>
          <w:szCs w:val="24"/>
        </w:rPr>
        <w:t>O</w:t>
      </w:r>
      <w:r w:rsidR="002873A6" w:rsidRPr="005E262A">
        <w:rPr>
          <w:rFonts w:cstheme="minorHAnsi"/>
          <w:sz w:val="24"/>
          <w:szCs w:val="24"/>
        </w:rPr>
        <w:t xml:space="preserve">wner and </w:t>
      </w:r>
      <w:r w:rsidR="00670562">
        <w:rPr>
          <w:rFonts w:cstheme="minorHAnsi"/>
          <w:sz w:val="24"/>
          <w:szCs w:val="24"/>
        </w:rPr>
        <w:t>C</w:t>
      </w:r>
      <w:r w:rsidR="002873A6" w:rsidRPr="005E262A">
        <w:rPr>
          <w:rFonts w:cstheme="minorHAnsi"/>
          <w:sz w:val="24"/>
          <w:szCs w:val="24"/>
        </w:rPr>
        <w:t xml:space="preserve">ontractor regarding alleged breaches of contract, unpaid contract balances, delays, cost-overruns, change orders, productivity losses, consumer fraud, and workmanship on a large big box shopping complex development. </w:t>
      </w:r>
      <w:r w:rsidRPr="005E262A">
        <w:rPr>
          <w:rFonts w:cstheme="minorHAnsi"/>
          <w:sz w:val="24"/>
          <w:szCs w:val="24"/>
        </w:rPr>
        <w:t xml:space="preserve">Various matters were resolved thru mediation during the arbitration with Chair serving as mediator. </w:t>
      </w:r>
      <w:r w:rsidR="002873A6" w:rsidRPr="005E262A">
        <w:rPr>
          <w:rFonts w:cstheme="minorHAnsi"/>
          <w:sz w:val="24"/>
          <w:szCs w:val="24"/>
        </w:rPr>
        <w:t>(Neutral Panelist)</w:t>
      </w:r>
    </w:p>
    <w:p w14:paraId="5E68A683" w14:textId="0C2DF289" w:rsidR="002873A6" w:rsidRPr="005E262A" w:rsidRDefault="002873A6" w:rsidP="002873A6">
      <w:pPr>
        <w:pStyle w:val="ListParagraph"/>
        <w:numPr>
          <w:ilvl w:val="0"/>
          <w:numId w:val="17"/>
        </w:numPr>
        <w:spacing w:line="240" w:lineRule="auto"/>
        <w:jc w:val="both"/>
        <w:rPr>
          <w:rFonts w:cstheme="minorHAnsi"/>
          <w:sz w:val="24"/>
          <w:szCs w:val="24"/>
        </w:rPr>
      </w:pPr>
      <w:r w:rsidRPr="005E262A">
        <w:rPr>
          <w:rFonts w:cstheme="minorHAnsi"/>
          <w:sz w:val="24"/>
          <w:szCs w:val="24"/>
        </w:rPr>
        <w:t xml:space="preserve">International </w:t>
      </w:r>
      <w:r w:rsidR="004F2624" w:rsidRPr="005E262A">
        <w:rPr>
          <w:rFonts w:cstheme="minorHAnsi"/>
          <w:sz w:val="24"/>
          <w:szCs w:val="24"/>
        </w:rPr>
        <w:t xml:space="preserve">ICDR </w:t>
      </w:r>
      <w:r w:rsidRPr="005E262A">
        <w:rPr>
          <w:rFonts w:cstheme="minorHAnsi"/>
          <w:sz w:val="24"/>
          <w:szCs w:val="24"/>
        </w:rPr>
        <w:t xml:space="preserve">arbitration between U.S. </w:t>
      </w:r>
      <w:r w:rsidR="00670562">
        <w:rPr>
          <w:rFonts w:cstheme="minorHAnsi"/>
          <w:sz w:val="24"/>
          <w:szCs w:val="24"/>
        </w:rPr>
        <w:t>O</w:t>
      </w:r>
      <w:r w:rsidRPr="005E262A">
        <w:rPr>
          <w:rFonts w:cstheme="minorHAnsi"/>
          <w:sz w:val="24"/>
          <w:szCs w:val="24"/>
        </w:rPr>
        <w:t xml:space="preserve">wner and </w:t>
      </w:r>
      <w:r w:rsidR="00670562">
        <w:rPr>
          <w:rFonts w:cstheme="minorHAnsi"/>
          <w:sz w:val="24"/>
          <w:szCs w:val="24"/>
        </w:rPr>
        <w:t>I</w:t>
      </w:r>
      <w:r w:rsidRPr="005E262A">
        <w:rPr>
          <w:rFonts w:cstheme="minorHAnsi"/>
          <w:sz w:val="24"/>
          <w:szCs w:val="24"/>
        </w:rPr>
        <w:t xml:space="preserve">nternational European (German) </w:t>
      </w:r>
      <w:r w:rsidR="00670562">
        <w:rPr>
          <w:rFonts w:cstheme="minorHAnsi"/>
          <w:sz w:val="24"/>
          <w:szCs w:val="24"/>
        </w:rPr>
        <w:t>S</w:t>
      </w:r>
      <w:r w:rsidRPr="005E262A">
        <w:rPr>
          <w:rFonts w:cstheme="minorHAnsi"/>
          <w:sz w:val="24"/>
          <w:szCs w:val="24"/>
        </w:rPr>
        <w:t>upplier of machinery and equipment regarding alleged breaches under the purchase order agreements related to issues of delay and performance of machinery and equipment for an ethanol plant. (Neutral Panelist)</w:t>
      </w:r>
    </w:p>
    <w:p w14:paraId="6FC8E945" w14:textId="77777777" w:rsidR="002873A6" w:rsidRPr="005E262A" w:rsidRDefault="002873A6" w:rsidP="002873A6">
      <w:pPr>
        <w:pStyle w:val="ListParagraph"/>
        <w:numPr>
          <w:ilvl w:val="0"/>
          <w:numId w:val="17"/>
        </w:numPr>
        <w:spacing w:line="240" w:lineRule="auto"/>
        <w:jc w:val="both"/>
        <w:rPr>
          <w:rFonts w:cstheme="minorHAnsi"/>
          <w:sz w:val="24"/>
          <w:szCs w:val="24"/>
        </w:rPr>
      </w:pPr>
      <w:r w:rsidRPr="005E262A">
        <w:rPr>
          <w:rFonts w:cstheme="minorHAnsi"/>
          <w:sz w:val="24"/>
          <w:szCs w:val="24"/>
        </w:rPr>
        <w:t>Commercial dispute between the EPA’s designated cleanup parties and the remediation contractor regarding an EPA environmental cleanup of a landfill for battery casings and acids concerning contract scope of work, soil sampling, waste disposal, and associated cost overruns and delay-related damages. (Neutral Panelist)</w:t>
      </w:r>
    </w:p>
    <w:p w14:paraId="09A9FBAC" w14:textId="662466D1" w:rsidR="002873A6" w:rsidRPr="005E262A" w:rsidRDefault="002873A6" w:rsidP="002873A6">
      <w:pPr>
        <w:pStyle w:val="ListParagraph"/>
        <w:numPr>
          <w:ilvl w:val="0"/>
          <w:numId w:val="17"/>
        </w:numPr>
        <w:spacing w:line="240" w:lineRule="auto"/>
        <w:jc w:val="both"/>
        <w:rPr>
          <w:rFonts w:cstheme="minorHAnsi"/>
          <w:sz w:val="24"/>
          <w:szCs w:val="24"/>
        </w:rPr>
      </w:pPr>
      <w:r w:rsidRPr="005E262A">
        <w:rPr>
          <w:rFonts w:cstheme="minorHAnsi"/>
          <w:sz w:val="24"/>
          <w:szCs w:val="24"/>
        </w:rPr>
        <w:t>Construction arbitration between Owner and Architect regarding alleged breaches of standard of care on an addition to a large hospital. (Neutral Panelist)</w:t>
      </w:r>
    </w:p>
    <w:p w14:paraId="5928B5D9" w14:textId="77777777" w:rsidR="002873A6" w:rsidRPr="005E262A" w:rsidRDefault="002873A6" w:rsidP="002873A6">
      <w:pPr>
        <w:pStyle w:val="ListParagraph"/>
        <w:numPr>
          <w:ilvl w:val="0"/>
          <w:numId w:val="17"/>
        </w:numPr>
        <w:spacing w:line="240" w:lineRule="auto"/>
        <w:jc w:val="both"/>
        <w:rPr>
          <w:rFonts w:cstheme="minorHAnsi"/>
          <w:sz w:val="24"/>
          <w:szCs w:val="24"/>
        </w:rPr>
      </w:pPr>
      <w:r w:rsidRPr="005E262A">
        <w:rPr>
          <w:rFonts w:cstheme="minorHAnsi"/>
          <w:sz w:val="24"/>
          <w:szCs w:val="24"/>
        </w:rPr>
        <w:t>Construction Arbitration regarding alleged termination/abandonment of contract of a school project as the result of alleged non-payment. (Neutral Panelist)</w:t>
      </w:r>
    </w:p>
    <w:p w14:paraId="09D520CC" w14:textId="48851ACE" w:rsidR="002873A6" w:rsidRPr="005E262A" w:rsidRDefault="002873A6" w:rsidP="002873A6">
      <w:pPr>
        <w:pStyle w:val="ListParagraph"/>
        <w:numPr>
          <w:ilvl w:val="0"/>
          <w:numId w:val="17"/>
        </w:numPr>
        <w:spacing w:line="240" w:lineRule="auto"/>
        <w:jc w:val="both"/>
        <w:rPr>
          <w:rFonts w:cstheme="minorHAnsi"/>
          <w:sz w:val="24"/>
          <w:szCs w:val="24"/>
        </w:rPr>
      </w:pPr>
      <w:r w:rsidRPr="005E262A">
        <w:rPr>
          <w:rFonts w:cstheme="minorHAnsi"/>
          <w:sz w:val="24"/>
          <w:szCs w:val="24"/>
        </w:rPr>
        <w:t xml:space="preserve">Construction arbitration between </w:t>
      </w:r>
      <w:r w:rsidR="00613420">
        <w:rPr>
          <w:rFonts w:cstheme="minorHAnsi"/>
          <w:sz w:val="24"/>
          <w:szCs w:val="24"/>
        </w:rPr>
        <w:t>H</w:t>
      </w:r>
      <w:r w:rsidRPr="005E262A">
        <w:rPr>
          <w:rFonts w:cstheme="minorHAnsi"/>
          <w:sz w:val="24"/>
          <w:szCs w:val="24"/>
        </w:rPr>
        <w:t xml:space="preserve">omeowner and </w:t>
      </w:r>
      <w:r w:rsidR="00613420">
        <w:rPr>
          <w:rFonts w:cstheme="minorHAnsi"/>
          <w:sz w:val="24"/>
          <w:szCs w:val="24"/>
        </w:rPr>
        <w:t>C</w:t>
      </w:r>
      <w:r w:rsidRPr="005E262A">
        <w:rPr>
          <w:rFonts w:cstheme="minorHAnsi"/>
          <w:sz w:val="24"/>
          <w:szCs w:val="24"/>
        </w:rPr>
        <w:t>ontractor regarding alleged latent defects. (Sole Arbitrator)</w:t>
      </w:r>
    </w:p>
    <w:p w14:paraId="6E7D9CA3" w14:textId="77777777" w:rsidR="00670562" w:rsidRDefault="007E773C" w:rsidP="00670562">
      <w:pPr>
        <w:pStyle w:val="ListParagraph"/>
        <w:numPr>
          <w:ilvl w:val="0"/>
          <w:numId w:val="17"/>
        </w:numPr>
        <w:spacing w:line="240" w:lineRule="auto"/>
        <w:jc w:val="both"/>
        <w:rPr>
          <w:rFonts w:cstheme="minorHAnsi"/>
          <w:sz w:val="24"/>
          <w:szCs w:val="24"/>
        </w:rPr>
      </w:pPr>
      <w:r w:rsidRPr="005E262A">
        <w:rPr>
          <w:rFonts w:cstheme="minorHAnsi"/>
          <w:sz w:val="24"/>
          <w:szCs w:val="24"/>
        </w:rPr>
        <w:t>Commercial arbitration between an individual and a Debt Relief Company regarding a Consumer Protection Act complaint for damages alleging issues of conspiracy, criminal and predatory business practices in violation of State Statutes that protect customers from predatory debt adjuster fee practices. (Sole Arbitrator)</w:t>
      </w:r>
    </w:p>
    <w:p w14:paraId="434EC41A" w14:textId="49EEF018" w:rsidR="00CC1A70" w:rsidRPr="00670562" w:rsidRDefault="00374C70" w:rsidP="00670562">
      <w:pPr>
        <w:pStyle w:val="ListParagraph"/>
        <w:spacing w:line="240" w:lineRule="auto"/>
        <w:jc w:val="both"/>
        <w:rPr>
          <w:rFonts w:cstheme="minorHAnsi"/>
          <w:sz w:val="24"/>
          <w:szCs w:val="24"/>
        </w:rPr>
      </w:pPr>
      <w:r w:rsidRPr="00670562">
        <w:rPr>
          <w:rFonts w:eastAsia="Times New Roman" w:cstheme="minorHAnsi"/>
          <w:b/>
          <w:bCs/>
          <w:color w:val="000000"/>
          <w:sz w:val="28"/>
        </w:rPr>
        <w:tab/>
      </w:r>
    </w:p>
    <w:p w14:paraId="5A009B48" w14:textId="665418F8" w:rsidR="007F2C9D" w:rsidRPr="005E262A" w:rsidRDefault="00DA17AD" w:rsidP="00421EB1">
      <w:pPr>
        <w:spacing w:after="120" w:line="240" w:lineRule="auto"/>
        <w:jc w:val="both"/>
        <w:rPr>
          <w:rFonts w:eastAsia="Times New Roman" w:cstheme="minorHAnsi"/>
          <w:color w:val="000000"/>
        </w:rPr>
      </w:pPr>
      <w:r w:rsidRPr="005E262A">
        <w:rPr>
          <w:rFonts w:eastAsia="Times New Roman" w:cstheme="minorHAnsi"/>
          <w:b/>
          <w:bCs/>
          <w:color w:val="000000"/>
          <w:sz w:val="24"/>
          <w:szCs w:val="20"/>
        </w:rPr>
        <w:t>Alternative Dispute Resolution Training</w:t>
      </w:r>
      <w:r w:rsidR="004007DD" w:rsidRPr="005E262A">
        <w:rPr>
          <w:rFonts w:eastAsia="Times New Roman" w:cstheme="minorHAnsi"/>
          <w:b/>
          <w:bCs/>
          <w:color w:val="000000"/>
          <w:sz w:val="24"/>
          <w:szCs w:val="20"/>
        </w:rPr>
        <w:t xml:space="preserve"> (Last 5 years only)</w:t>
      </w:r>
      <w:r w:rsidR="008606BF" w:rsidRPr="005E262A">
        <w:rPr>
          <w:rFonts w:eastAsia="Times New Roman" w:cstheme="minorHAnsi"/>
          <w:b/>
          <w:bCs/>
          <w:color w:val="000000"/>
          <w:sz w:val="24"/>
          <w:szCs w:val="20"/>
        </w:rPr>
        <w:t>:</w:t>
      </w:r>
      <w:r w:rsidRPr="005E262A">
        <w:rPr>
          <w:rFonts w:eastAsia="Times New Roman" w:cstheme="minorHAnsi"/>
          <w:color w:val="000000"/>
        </w:rPr>
        <w:t xml:space="preserve"> </w:t>
      </w:r>
    </w:p>
    <w:p w14:paraId="6451ED00" w14:textId="77777777" w:rsidR="002279E2" w:rsidRPr="005E262A" w:rsidRDefault="002279E2" w:rsidP="00421EB1">
      <w:pPr>
        <w:spacing w:after="120" w:line="240" w:lineRule="auto"/>
        <w:jc w:val="both"/>
        <w:rPr>
          <w:rFonts w:eastAsia="Times New Roman" w:cstheme="minorHAnsi"/>
          <w:color w:val="000000"/>
          <w:sz w:val="24"/>
          <w:szCs w:val="24"/>
        </w:rPr>
        <w:sectPr w:rsidR="002279E2" w:rsidRPr="005E262A" w:rsidSect="002E2919">
          <w:footerReference w:type="default" r:id="rId10"/>
          <w:type w:val="continuous"/>
          <w:pgSz w:w="12240" w:h="15840"/>
          <w:pgMar w:top="720" w:right="720" w:bottom="720" w:left="720" w:header="720" w:footer="720" w:gutter="0"/>
          <w:cols w:space="720"/>
          <w:docGrid w:linePitch="360"/>
        </w:sectPr>
      </w:pPr>
    </w:p>
    <w:p w14:paraId="4DA88623" w14:textId="7A47BB4D" w:rsidR="0073288D" w:rsidRPr="005E262A" w:rsidRDefault="0073288D" w:rsidP="00DE11A5">
      <w:pPr>
        <w:pStyle w:val="ListParagraph"/>
        <w:numPr>
          <w:ilvl w:val="0"/>
          <w:numId w:val="12"/>
        </w:numPr>
        <w:spacing w:after="120" w:line="240" w:lineRule="auto"/>
        <w:rPr>
          <w:rFonts w:eastAsia="Times New Roman" w:cstheme="minorHAnsi"/>
          <w:color w:val="000000"/>
          <w:sz w:val="24"/>
          <w:szCs w:val="24"/>
        </w:rPr>
      </w:pPr>
      <w:r w:rsidRPr="005E262A">
        <w:rPr>
          <w:rFonts w:eastAsia="Times New Roman" w:cstheme="minorHAnsi"/>
          <w:color w:val="000000"/>
          <w:sz w:val="24"/>
          <w:szCs w:val="24"/>
        </w:rPr>
        <w:t>Cyber-Security-A Shared Responsibility (AAA), 2019</w:t>
      </w:r>
    </w:p>
    <w:p w14:paraId="725A704E" w14:textId="5314525C" w:rsidR="0073288D" w:rsidRPr="005E262A" w:rsidRDefault="0073288D" w:rsidP="00DE11A5">
      <w:pPr>
        <w:pStyle w:val="ListParagraph"/>
        <w:numPr>
          <w:ilvl w:val="0"/>
          <w:numId w:val="12"/>
        </w:numPr>
        <w:spacing w:after="120" w:line="240" w:lineRule="auto"/>
        <w:rPr>
          <w:rFonts w:eastAsia="Times New Roman" w:cstheme="minorHAnsi"/>
          <w:color w:val="000000"/>
          <w:sz w:val="24"/>
          <w:szCs w:val="24"/>
        </w:rPr>
      </w:pPr>
      <w:r w:rsidRPr="005E262A">
        <w:rPr>
          <w:rFonts w:eastAsia="Times New Roman" w:cstheme="minorHAnsi"/>
          <w:color w:val="000000"/>
          <w:sz w:val="24"/>
          <w:szCs w:val="24"/>
        </w:rPr>
        <w:t>Case Finances-What Arbitrators Need to Know (AAA), 2019</w:t>
      </w:r>
    </w:p>
    <w:p w14:paraId="35FDFCA8" w14:textId="55672DF2" w:rsidR="00D063D7" w:rsidRPr="005E262A" w:rsidRDefault="0088193F" w:rsidP="00DE11A5">
      <w:pPr>
        <w:pStyle w:val="ListParagraph"/>
        <w:numPr>
          <w:ilvl w:val="0"/>
          <w:numId w:val="12"/>
        </w:numPr>
        <w:spacing w:after="120" w:line="240" w:lineRule="auto"/>
        <w:rPr>
          <w:rFonts w:eastAsia="Times New Roman" w:cstheme="minorHAnsi"/>
          <w:color w:val="000000"/>
          <w:sz w:val="24"/>
          <w:szCs w:val="24"/>
        </w:rPr>
      </w:pPr>
      <w:r w:rsidRPr="005E262A">
        <w:rPr>
          <w:rFonts w:eastAsia="Times New Roman" w:cstheme="minorHAnsi"/>
          <w:color w:val="000000"/>
          <w:sz w:val="24"/>
          <w:szCs w:val="24"/>
        </w:rPr>
        <w:t>Improving Your Judgment-Better Negotiations, Mediations and Settlements Through Better Case Valuation, (AAA), 2017</w:t>
      </w:r>
    </w:p>
    <w:p w14:paraId="6BD282D5" w14:textId="77777777" w:rsidR="00E4507A" w:rsidRPr="005E262A" w:rsidRDefault="00E4507A" w:rsidP="00DE11A5">
      <w:pPr>
        <w:pStyle w:val="ListParagraph"/>
        <w:numPr>
          <w:ilvl w:val="0"/>
          <w:numId w:val="12"/>
        </w:numPr>
        <w:spacing w:after="120" w:line="240" w:lineRule="auto"/>
        <w:rPr>
          <w:rFonts w:eastAsia="Times New Roman" w:cstheme="minorHAnsi"/>
          <w:color w:val="000000"/>
          <w:sz w:val="24"/>
          <w:szCs w:val="24"/>
        </w:rPr>
      </w:pPr>
      <w:r w:rsidRPr="005E262A">
        <w:rPr>
          <w:rFonts w:eastAsia="Times New Roman" w:cstheme="minorHAnsi"/>
          <w:bCs/>
          <w:color w:val="000000"/>
          <w:sz w:val="24"/>
          <w:szCs w:val="24"/>
        </w:rPr>
        <w:t>ICDR International Symposia in Advanced Case Management Issues, (ICDR)</w:t>
      </w:r>
      <w:r w:rsidR="001858B2" w:rsidRPr="005E262A">
        <w:rPr>
          <w:rFonts w:eastAsia="Times New Roman" w:cstheme="minorHAnsi"/>
          <w:bCs/>
          <w:color w:val="000000"/>
          <w:sz w:val="24"/>
          <w:szCs w:val="24"/>
        </w:rPr>
        <w:t>, 2016</w:t>
      </w:r>
    </w:p>
    <w:p w14:paraId="05F2225D" w14:textId="0128BED2" w:rsidR="00014BC9" w:rsidRPr="005E262A" w:rsidRDefault="00014BC9" w:rsidP="00DE11A5">
      <w:pPr>
        <w:pStyle w:val="ListParagraph"/>
        <w:numPr>
          <w:ilvl w:val="0"/>
          <w:numId w:val="12"/>
        </w:numPr>
        <w:spacing w:after="120" w:line="240" w:lineRule="auto"/>
        <w:rPr>
          <w:rFonts w:eastAsia="Times New Roman" w:cstheme="minorHAnsi"/>
          <w:color w:val="000000"/>
          <w:sz w:val="24"/>
          <w:szCs w:val="24"/>
        </w:rPr>
      </w:pPr>
      <w:r w:rsidRPr="005E262A">
        <w:rPr>
          <w:rFonts w:eastAsia="Times New Roman" w:cstheme="minorHAnsi"/>
          <w:color w:val="000000"/>
          <w:sz w:val="24"/>
          <w:szCs w:val="24"/>
        </w:rPr>
        <w:lastRenderedPageBreak/>
        <w:t xml:space="preserve">Navigating the Evidence and Discovery Roadmap in Arbitration, </w:t>
      </w:r>
      <w:r w:rsidR="00813A62" w:rsidRPr="005E262A">
        <w:rPr>
          <w:rFonts w:eastAsia="Times New Roman" w:cstheme="minorHAnsi"/>
          <w:color w:val="000000"/>
          <w:sz w:val="24"/>
          <w:szCs w:val="24"/>
        </w:rPr>
        <w:t>(</w:t>
      </w:r>
      <w:r w:rsidRPr="005E262A">
        <w:rPr>
          <w:rFonts w:eastAsia="Times New Roman" w:cstheme="minorHAnsi"/>
          <w:color w:val="000000"/>
          <w:sz w:val="24"/>
          <w:szCs w:val="24"/>
        </w:rPr>
        <w:t>AAA webinar</w:t>
      </w:r>
      <w:r w:rsidR="00813A62" w:rsidRPr="005E262A">
        <w:rPr>
          <w:rFonts w:eastAsia="Times New Roman" w:cstheme="minorHAnsi"/>
          <w:color w:val="000000"/>
          <w:sz w:val="24"/>
          <w:szCs w:val="24"/>
        </w:rPr>
        <w:t>)</w:t>
      </w:r>
      <w:r w:rsidRPr="005E262A">
        <w:rPr>
          <w:rFonts w:eastAsia="Times New Roman" w:cstheme="minorHAnsi"/>
          <w:color w:val="000000"/>
          <w:sz w:val="24"/>
          <w:szCs w:val="24"/>
        </w:rPr>
        <w:t>, March 2016</w:t>
      </w:r>
    </w:p>
    <w:p w14:paraId="351CFC5D" w14:textId="499D4E00" w:rsidR="002279E2" w:rsidRPr="005E262A" w:rsidRDefault="007B2F79" w:rsidP="00DE11A5">
      <w:pPr>
        <w:pStyle w:val="ListParagraph"/>
        <w:numPr>
          <w:ilvl w:val="0"/>
          <w:numId w:val="12"/>
        </w:numPr>
        <w:spacing w:after="120" w:line="240" w:lineRule="auto"/>
        <w:rPr>
          <w:rFonts w:eastAsia="Times New Roman" w:cstheme="minorHAnsi"/>
          <w:color w:val="000000"/>
          <w:sz w:val="24"/>
          <w:szCs w:val="24"/>
        </w:rPr>
      </w:pPr>
      <w:r w:rsidRPr="005E262A">
        <w:rPr>
          <w:rFonts w:eastAsia="Times New Roman" w:cstheme="minorHAnsi"/>
          <w:color w:val="000000"/>
          <w:sz w:val="24"/>
          <w:szCs w:val="24"/>
        </w:rPr>
        <w:t>C</w:t>
      </w:r>
      <w:r w:rsidR="003F60F8" w:rsidRPr="005E262A">
        <w:rPr>
          <w:rFonts w:eastAsia="Times New Roman" w:cstheme="minorHAnsi"/>
          <w:color w:val="000000"/>
          <w:sz w:val="24"/>
          <w:szCs w:val="24"/>
        </w:rPr>
        <w:t>I</w:t>
      </w:r>
      <w:r w:rsidRPr="005E262A">
        <w:rPr>
          <w:rFonts w:eastAsia="Times New Roman" w:cstheme="minorHAnsi"/>
          <w:color w:val="000000"/>
          <w:sz w:val="24"/>
          <w:szCs w:val="24"/>
        </w:rPr>
        <w:t>Arb Diploma in International Commercial Arbitration</w:t>
      </w:r>
      <w:r w:rsidR="00813A62" w:rsidRPr="005E262A">
        <w:rPr>
          <w:rFonts w:eastAsia="Times New Roman" w:cstheme="minorHAnsi"/>
          <w:color w:val="000000"/>
          <w:sz w:val="24"/>
          <w:szCs w:val="24"/>
        </w:rPr>
        <w:t>,</w:t>
      </w:r>
      <w:r w:rsidR="00C71EB7" w:rsidRPr="005E262A">
        <w:rPr>
          <w:rFonts w:eastAsia="Times New Roman" w:cstheme="minorHAnsi"/>
          <w:color w:val="000000"/>
          <w:sz w:val="24"/>
          <w:szCs w:val="24"/>
        </w:rPr>
        <w:t xml:space="preserve"> </w:t>
      </w:r>
      <w:r w:rsidR="00813A62" w:rsidRPr="005E262A">
        <w:rPr>
          <w:rFonts w:eastAsia="Times New Roman" w:cstheme="minorHAnsi"/>
          <w:color w:val="000000"/>
          <w:sz w:val="24"/>
          <w:szCs w:val="24"/>
        </w:rPr>
        <w:t>(</w:t>
      </w:r>
      <w:r w:rsidR="00C71EB7" w:rsidRPr="005E262A">
        <w:rPr>
          <w:rFonts w:eastAsia="Times New Roman" w:cstheme="minorHAnsi"/>
          <w:color w:val="000000"/>
          <w:sz w:val="24"/>
          <w:szCs w:val="24"/>
        </w:rPr>
        <w:t>Oxford, Jesus College</w:t>
      </w:r>
      <w:r w:rsidR="00813A62" w:rsidRPr="005E262A">
        <w:rPr>
          <w:rFonts w:eastAsia="Times New Roman" w:cstheme="minorHAnsi"/>
          <w:color w:val="000000"/>
          <w:sz w:val="24"/>
          <w:szCs w:val="24"/>
        </w:rPr>
        <w:t>), June 2015</w:t>
      </w:r>
    </w:p>
    <w:p w14:paraId="403FC37A" w14:textId="77777777" w:rsidR="002279E2" w:rsidRPr="005E262A" w:rsidRDefault="002279E2" w:rsidP="00442517">
      <w:pPr>
        <w:spacing w:after="120" w:line="240" w:lineRule="auto"/>
        <w:jc w:val="both"/>
        <w:rPr>
          <w:rFonts w:eastAsia="Times New Roman" w:cstheme="minorHAnsi"/>
          <w:color w:val="000000"/>
          <w:sz w:val="24"/>
          <w:szCs w:val="24"/>
        </w:rPr>
        <w:sectPr w:rsidR="002279E2" w:rsidRPr="005E262A" w:rsidSect="002279E2">
          <w:type w:val="continuous"/>
          <w:pgSz w:w="12240" w:h="15840"/>
          <w:pgMar w:top="720" w:right="720" w:bottom="720" w:left="720" w:header="720" w:footer="720" w:gutter="0"/>
          <w:cols w:num="2" w:space="720"/>
          <w:docGrid w:linePitch="360"/>
        </w:sectPr>
      </w:pPr>
    </w:p>
    <w:p w14:paraId="60386317" w14:textId="77777777" w:rsidR="00442517" w:rsidRDefault="00442517" w:rsidP="00421EB1">
      <w:pPr>
        <w:spacing w:line="240" w:lineRule="auto"/>
        <w:jc w:val="both"/>
        <w:rPr>
          <w:rFonts w:eastAsia="Times New Roman" w:cstheme="minorHAnsi"/>
          <w:b/>
          <w:bCs/>
          <w:color w:val="000000"/>
          <w:sz w:val="28"/>
        </w:rPr>
      </w:pPr>
    </w:p>
    <w:p w14:paraId="14EE7D28" w14:textId="5072D3E9" w:rsidR="00D474D7" w:rsidRPr="005E262A" w:rsidRDefault="00C73C9B" w:rsidP="00421EB1">
      <w:pPr>
        <w:spacing w:line="240" w:lineRule="auto"/>
        <w:jc w:val="both"/>
        <w:rPr>
          <w:rFonts w:eastAsia="Times New Roman" w:cstheme="minorHAnsi"/>
          <w:b/>
          <w:bCs/>
          <w:color w:val="000000"/>
          <w:sz w:val="24"/>
          <w:szCs w:val="20"/>
        </w:rPr>
      </w:pPr>
      <w:r w:rsidRPr="005E262A">
        <w:rPr>
          <w:rFonts w:eastAsia="Times New Roman" w:cstheme="minorHAnsi"/>
          <w:b/>
          <w:bCs/>
          <w:color w:val="000000"/>
          <w:sz w:val="24"/>
          <w:szCs w:val="20"/>
        </w:rPr>
        <w:t>Consulting Experience</w:t>
      </w:r>
      <w:r w:rsidR="00CA43FC" w:rsidRPr="005E262A">
        <w:rPr>
          <w:rFonts w:eastAsia="Times New Roman" w:cstheme="minorHAnsi"/>
          <w:b/>
          <w:bCs/>
          <w:color w:val="000000"/>
          <w:sz w:val="24"/>
          <w:szCs w:val="20"/>
        </w:rPr>
        <w:t>:</w:t>
      </w:r>
      <w:r w:rsidRPr="005E262A">
        <w:rPr>
          <w:rFonts w:eastAsia="Times New Roman" w:cstheme="minorHAnsi"/>
          <w:b/>
          <w:bCs/>
          <w:color w:val="000000"/>
          <w:sz w:val="24"/>
          <w:szCs w:val="20"/>
        </w:rPr>
        <w:t xml:space="preserve"> </w:t>
      </w:r>
    </w:p>
    <w:p w14:paraId="1C4431F0" w14:textId="77777777" w:rsidR="00702158" w:rsidRPr="005E262A" w:rsidRDefault="00702158" w:rsidP="00670562">
      <w:pPr>
        <w:spacing w:line="240" w:lineRule="auto"/>
        <w:jc w:val="both"/>
        <w:rPr>
          <w:rFonts w:cstheme="minorHAnsi"/>
          <w:b/>
          <w:bCs/>
          <w:sz w:val="24"/>
          <w:szCs w:val="24"/>
        </w:rPr>
      </w:pPr>
      <w:r w:rsidRPr="005E262A">
        <w:rPr>
          <w:rFonts w:cstheme="minorHAnsi"/>
          <w:b/>
          <w:bCs/>
          <w:sz w:val="24"/>
          <w:szCs w:val="24"/>
          <w:u w:val="single"/>
        </w:rPr>
        <w:t>General</w:t>
      </w:r>
    </w:p>
    <w:p w14:paraId="7F3C85D2" w14:textId="4F73C152" w:rsidR="00702158" w:rsidRPr="005E262A" w:rsidRDefault="00702158" w:rsidP="00670562">
      <w:pPr>
        <w:spacing w:line="240" w:lineRule="auto"/>
        <w:jc w:val="both"/>
        <w:rPr>
          <w:rFonts w:cstheme="minorHAnsi"/>
          <w:sz w:val="24"/>
          <w:szCs w:val="24"/>
        </w:rPr>
      </w:pPr>
      <w:r w:rsidRPr="005E262A">
        <w:rPr>
          <w:rFonts w:cstheme="minorHAnsi"/>
          <w:sz w:val="24"/>
          <w:szCs w:val="24"/>
        </w:rPr>
        <w:t xml:space="preserve">Has been an international Engineer/Construction Consultant </w:t>
      </w:r>
      <w:r w:rsidR="00384B02" w:rsidRPr="005E262A">
        <w:rPr>
          <w:rFonts w:cstheme="minorHAnsi"/>
          <w:sz w:val="24"/>
          <w:szCs w:val="24"/>
        </w:rPr>
        <w:t xml:space="preserve">traveling and </w:t>
      </w:r>
      <w:r w:rsidRPr="005E262A">
        <w:rPr>
          <w:rFonts w:cstheme="minorHAnsi"/>
          <w:sz w:val="24"/>
          <w:szCs w:val="24"/>
        </w:rPr>
        <w:t>working in ove</w:t>
      </w:r>
      <w:r w:rsidR="00210665" w:rsidRPr="005E262A">
        <w:rPr>
          <w:rFonts w:cstheme="minorHAnsi"/>
          <w:sz w:val="24"/>
          <w:szCs w:val="24"/>
        </w:rPr>
        <w:t xml:space="preserve">r 100 countries for </w:t>
      </w:r>
      <w:r w:rsidR="00F206AF" w:rsidRPr="005E262A">
        <w:rPr>
          <w:rFonts w:cstheme="minorHAnsi"/>
          <w:sz w:val="24"/>
          <w:szCs w:val="24"/>
        </w:rPr>
        <w:t>40</w:t>
      </w:r>
      <w:r w:rsidRPr="005E262A">
        <w:rPr>
          <w:rFonts w:cstheme="minorHAnsi"/>
          <w:sz w:val="24"/>
          <w:szCs w:val="24"/>
        </w:rPr>
        <w:t xml:space="preserve"> years concentrating primarily on megaproject construction. Has served as an arbitrator since 198</w:t>
      </w:r>
      <w:r w:rsidR="00210665" w:rsidRPr="005E262A">
        <w:rPr>
          <w:rFonts w:cstheme="minorHAnsi"/>
          <w:sz w:val="24"/>
          <w:szCs w:val="24"/>
        </w:rPr>
        <w:t>7</w:t>
      </w:r>
      <w:r w:rsidRPr="005E262A">
        <w:rPr>
          <w:rFonts w:cstheme="minorHAnsi"/>
          <w:sz w:val="24"/>
          <w:szCs w:val="24"/>
        </w:rPr>
        <w:t>.</w:t>
      </w:r>
      <w:r w:rsidR="0098220C" w:rsidRPr="005E262A">
        <w:rPr>
          <w:rFonts w:eastAsia="Times New Roman" w:cstheme="minorHAnsi"/>
          <w:color w:val="000000"/>
          <w:sz w:val="24"/>
        </w:rPr>
        <w:t xml:space="preserve"> Has worked on major energy</w:t>
      </w:r>
      <w:r w:rsidR="001E485F" w:rsidRPr="005E262A">
        <w:rPr>
          <w:rFonts w:eastAsia="Times New Roman" w:cstheme="minorHAnsi"/>
          <w:color w:val="000000"/>
          <w:sz w:val="24"/>
        </w:rPr>
        <w:t xml:space="preserve"> matters </w:t>
      </w:r>
      <w:r w:rsidR="003535C4" w:rsidRPr="005E262A">
        <w:rPr>
          <w:rFonts w:eastAsia="Times New Roman" w:cstheme="minorHAnsi"/>
          <w:color w:val="000000"/>
          <w:sz w:val="24"/>
        </w:rPr>
        <w:t>including</w:t>
      </w:r>
      <w:r w:rsidR="001E485F" w:rsidRPr="005E262A">
        <w:rPr>
          <w:rFonts w:eastAsia="Times New Roman" w:cstheme="minorHAnsi"/>
          <w:color w:val="000000"/>
          <w:sz w:val="24"/>
        </w:rPr>
        <w:t xml:space="preserve"> oil and gas</w:t>
      </w:r>
      <w:r w:rsidR="006D6986" w:rsidRPr="005E262A">
        <w:rPr>
          <w:rFonts w:eastAsia="Times New Roman" w:cstheme="minorHAnsi"/>
          <w:color w:val="000000"/>
          <w:sz w:val="24"/>
        </w:rPr>
        <w:t>,</w:t>
      </w:r>
      <w:r w:rsidR="001E485F" w:rsidRPr="005E262A">
        <w:rPr>
          <w:rFonts w:eastAsia="Times New Roman" w:cstheme="minorHAnsi"/>
          <w:color w:val="000000"/>
          <w:sz w:val="24"/>
        </w:rPr>
        <w:t xml:space="preserve"> petrochemical</w:t>
      </w:r>
      <w:r w:rsidR="006D6986" w:rsidRPr="005E262A">
        <w:rPr>
          <w:rFonts w:eastAsia="Times New Roman" w:cstheme="minorHAnsi"/>
          <w:color w:val="000000"/>
          <w:sz w:val="24"/>
        </w:rPr>
        <w:t>,</w:t>
      </w:r>
      <w:r w:rsidR="001E485F" w:rsidRPr="005E262A">
        <w:rPr>
          <w:rFonts w:eastAsia="Times New Roman" w:cstheme="minorHAnsi"/>
          <w:color w:val="000000"/>
          <w:sz w:val="24"/>
        </w:rPr>
        <w:t xml:space="preserve"> renewable energy including solar power, wind power, geothermal, hydro, biomass, nuclear, IGCC, coal, coal ash basin cleanup</w:t>
      </w:r>
      <w:r w:rsidR="00813A62" w:rsidRPr="005E262A">
        <w:rPr>
          <w:rFonts w:eastAsia="Times New Roman" w:cstheme="minorHAnsi"/>
          <w:color w:val="000000"/>
          <w:sz w:val="24"/>
        </w:rPr>
        <w:t>,</w:t>
      </w:r>
      <w:r w:rsidR="001E485F" w:rsidRPr="005E262A">
        <w:rPr>
          <w:rFonts w:eastAsia="Times New Roman" w:cstheme="minorHAnsi"/>
          <w:color w:val="000000"/>
          <w:sz w:val="24"/>
        </w:rPr>
        <w:t xml:space="preserve"> and natural gas combined cycle. Has also worked on</w:t>
      </w:r>
      <w:r w:rsidR="0098220C" w:rsidRPr="005E262A">
        <w:rPr>
          <w:rFonts w:eastAsia="Times New Roman" w:cstheme="minorHAnsi"/>
          <w:color w:val="000000"/>
          <w:sz w:val="24"/>
        </w:rPr>
        <w:t xml:space="preserve"> heavy infrastructure projects</w:t>
      </w:r>
      <w:r w:rsidR="001E485F" w:rsidRPr="005E262A">
        <w:rPr>
          <w:rFonts w:eastAsia="Times New Roman" w:cstheme="minorHAnsi"/>
          <w:color w:val="000000"/>
          <w:sz w:val="24"/>
        </w:rPr>
        <w:t>, including process and transportation</w:t>
      </w:r>
      <w:r w:rsidR="0098220C" w:rsidRPr="005E262A">
        <w:rPr>
          <w:rFonts w:eastAsia="Times New Roman" w:cstheme="minorHAnsi"/>
          <w:color w:val="000000"/>
          <w:sz w:val="24"/>
        </w:rPr>
        <w:t xml:space="preserve"> </w:t>
      </w:r>
      <w:r w:rsidR="001E485F" w:rsidRPr="005E262A">
        <w:rPr>
          <w:rFonts w:eastAsia="Times New Roman" w:cstheme="minorHAnsi"/>
          <w:color w:val="000000"/>
          <w:sz w:val="24"/>
        </w:rPr>
        <w:t>projects. H</w:t>
      </w:r>
      <w:r w:rsidR="0098220C" w:rsidRPr="005E262A">
        <w:rPr>
          <w:rFonts w:eastAsia="Times New Roman" w:cstheme="minorHAnsi"/>
          <w:color w:val="000000"/>
          <w:sz w:val="24"/>
        </w:rPr>
        <w:t xml:space="preserve">as significant work experience in Latin America (Mexico, Venezuela, Brazil), </w:t>
      </w:r>
      <w:r w:rsidR="0073288D" w:rsidRPr="005E262A">
        <w:rPr>
          <w:rFonts w:eastAsia="Times New Roman" w:cstheme="minorHAnsi"/>
          <w:color w:val="000000"/>
          <w:sz w:val="24"/>
        </w:rPr>
        <w:t xml:space="preserve">the Middle East, </w:t>
      </w:r>
      <w:r w:rsidR="0098220C" w:rsidRPr="005E262A">
        <w:rPr>
          <w:rFonts w:eastAsia="Times New Roman" w:cstheme="minorHAnsi"/>
          <w:color w:val="000000"/>
          <w:sz w:val="24"/>
        </w:rPr>
        <w:t xml:space="preserve">Japan, China, Malaysia, Singapore, Australia, South Africa, Canada, and the United Kingdom. </w:t>
      </w:r>
    </w:p>
    <w:p w14:paraId="4FE6CDFD" w14:textId="77777777" w:rsidR="00702158" w:rsidRPr="005E262A" w:rsidRDefault="00702158" w:rsidP="00670562">
      <w:pPr>
        <w:spacing w:line="240" w:lineRule="auto"/>
        <w:jc w:val="both"/>
        <w:rPr>
          <w:rFonts w:cstheme="minorHAnsi"/>
          <w:b/>
          <w:bCs/>
          <w:sz w:val="24"/>
          <w:szCs w:val="24"/>
          <w:u w:val="single"/>
        </w:rPr>
      </w:pPr>
      <w:r w:rsidRPr="005E262A">
        <w:rPr>
          <w:rFonts w:cstheme="minorHAnsi"/>
          <w:b/>
          <w:bCs/>
          <w:sz w:val="24"/>
          <w:szCs w:val="24"/>
          <w:u w:val="single"/>
        </w:rPr>
        <w:t>Energy</w:t>
      </w:r>
    </w:p>
    <w:p w14:paraId="647930C2" w14:textId="77777777" w:rsidR="00702158" w:rsidRPr="00670562" w:rsidRDefault="00702158" w:rsidP="00670562">
      <w:pPr>
        <w:pStyle w:val="ListParagraph"/>
        <w:numPr>
          <w:ilvl w:val="0"/>
          <w:numId w:val="18"/>
        </w:numPr>
        <w:spacing w:after="160" w:line="240" w:lineRule="auto"/>
        <w:jc w:val="both"/>
        <w:rPr>
          <w:rFonts w:cstheme="minorHAnsi"/>
          <w:sz w:val="24"/>
          <w:szCs w:val="24"/>
          <w:u w:val="single"/>
        </w:rPr>
      </w:pPr>
      <w:r w:rsidRPr="00670562">
        <w:rPr>
          <w:rFonts w:cstheme="minorHAnsi"/>
          <w:sz w:val="24"/>
          <w:szCs w:val="24"/>
        </w:rPr>
        <w:t>Substantial ex</w:t>
      </w:r>
      <w:r w:rsidR="00F5742A" w:rsidRPr="00670562">
        <w:rPr>
          <w:rFonts w:cstheme="minorHAnsi"/>
          <w:sz w:val="24"/>
          <w:szCs w:val="24"/>
        </w:rPr>
        <w:t>perience working with Merchant U</w:t>
      </w:r>
      <w:r w:rsidRPr="00670562">
        <w:rPr>
          <w:rFonts w:cstheme="minorHAnsi"/>
          <w:sz w:val="24"/>
          <w:szCs w:val="24"/>
        </w:rPr>
        <w:t xml:space="preserve">tilities, Regulated Public Utilities, Public Service Commissions, FERC, </w:t>
      </w:r>
      <w:r w:rsidR="00F5742A" w:rsidRPr="00670562">
        <w:rPr>
          <w:rFonts w:cstheme="minorHAnsi"/>
          <w:sz w:val="24"/>
          <w:szCs w:val="24"/>
        </w:rPr>
        <w:t xml:space="preserve">Independent Power Producers, Wind and Solar Developers, </w:t>
      </w:r>
      <w:r w:rsidRPr="00670562">
        <w:rPr>
          <w:rFonts w:cstheme="minorHAnsi"/>
          <w:sz w:val="24"/>
          <w:szCs w:val="24"/>
        </w:rPr>
        <w:t>and major oil and gas companies</w:t>
      </w:r>
      <w:r w:rsidR="00210665" w:rsidRPr="00670562">
        <w:rPr>
          <w:rFonts w:cstheme="minorHAnsi"/>
          <w:sz w:val="24"/>
          <w:szCs w:val="24"/>
        </w:rPr>
        <w:t>.</w:t>
      </w:r>
    </w:p>
    <w:p w14:paraId="1850781E" w14:textId="4D35A479" w:rsidR="00702158" w:rsidRPr="00670562" w:rsidRDefault="00702158" w:rsidP="00670562">
      <w:pPr>
        <w:pStyle w:val="ListParagraph"/>
        <w:numPr>
          <w:ilvl w:val="0"/>
          <w:numId w:val="18"/>
        </w:numPr>
        <w:spacing w:after="160" w:line="240" w:lineRule="auto"/>
        <w:jc w:val="both"/>
        <w:rPr>
          <w:rFonts w:cstheme="minorHAnsi"/>
          <w:sz w:val="24"/>
          <w:szCs w:val="24"/>
          <w:u w:val="single"/>
        </w:rPr>
      </w:pPr>
      <w:r w:rsidRPr="00670562">
        <w:rPr>
          <w:rFonts w:cstheme="minorHAnsi"/>
          <w:sz w:val="24"/>
          <w:szCs w:val="24"/>
        </w:rPr>
        <w:t xml:space="preserve">Multiple types of energy projects including oil and gas (refineries, </w:t>
      </w:r>
      <w:r w:rsidR="000045DB" w:rsidRPr="00670562">
        <w:rPr>
          <w:rFonts w:cstheme="minorHAnsi"/>
          <w:sz w:val="24"/>
          <w:szCs w:val="24"/>
        </w:rPr>
        <w:t xml:space="preserve">LNG, </w:t>
      </w:r>
      <w:r w:rsidR="007D119F" w:rsidRPr="00670562">
        <w:rPr>
          <w:rFonts w:cstheme="minorHAnsi"/>
          <w:sz w:val="24"/>
          <w:szCs w:val="24"/>
        </w:rPr>
        <w:t xml:space="preserve">steam-flood, </w:t>
      </w:r>
      <w:r w:rsidRPr="00670562">
        <w:rPr>
          <w:rFonts w:cstheme="minorHAnsi"/>
          <w:sz w:val="24"/>
          <w:szCs w:val="24"/>
        </w:rPr>
        <w:t xml:space="preserve">pipelines, offshore platforms), alternative </w:t>
      </w:r>
      <w:r w:rsidR="00C634AC" w:rsidRPr="00670562">
        <w:rPr>
          <w:rFonts w:cstheme="minorHAnsi"/>
          <w:sz w:val="24"/>
          <w:szCs w:val="24"/>
        </w:rPr>
        <w:t xml:space="preserve">and renewable </w:t>
      </w:r>
      <w:r w:rsidRPr="00670562">
        <w:rPr>
          <w:rFonts w:cstheme="minorHAnsi"/>
          <w:sz w:val="24"/>
          <w:szCs w:val="24"/>
        </w:rPr>
        <w:t>energy (wind</w:t>
      </w:r>
      <w:r w:rsidR="00C634AC" w:rsidRPr="00670562">
        <w:rPr>
          <w:rFonts w:cstheme="minorHAnsi"/>
          <w:sz w:val="24"/>
          <w:szCs w:val="24"/>
        </w:rPr>
        <w:t xml:space="preserve"> power</w:t>
      </w:r>
      <w:r w:rsidRPr="00670562">
        <w:rPr>
          <w:rFonts w:cstheme="minorHAnsi"/>
          <w:sz w:val="24"/>
          <w:szCs w:val="24"/>
        </w:rPr>
        <w:t>, solar</w:t>
      </w:r>
      <w:r w:rsidR="00C634AC" w:rsidRPr="00670562">
        <w:rPr>
          <w:rFonts w:cstheme="minorHAnsi"/>
          <w:sz w:val="24"/>
          <w:szCs w:val="24"/>
        </w:rPr>
        <w:t xml:space="preserve"> power</w:t>
      </w:r>
      <w:r w:rsidRPr="00670562">
        <w:rPr>
          <w:rFonts w:cstheme="minorHAnsi"/>
          <w:sz w:val="24"/>
          <w:szCs w:val="24"/>
        </w:rPr>
        <w:t>, geo-thermal, biomass</w:t>
      </w:r>
      <w:r w:rsidR="00C634AC" w:rsidRPr="00670562">
        <w:rPr>
          <w:rFonts w:cstheme="minorHAnsi"/>
          <w:sz w:val="24"/>
          <w:szCs w:val="24"/>
        </w:rPr>
        <w:t>, hydro power, nuclear power</w:t>
      </w:r>
      <w:r w:rsidRPr="00670562">
        <w:rPr>
          <w:rFonts w:cstheme="minorHAnsi"/>
          <w:sz w:val="24"/>
          <w:szCs w:val="24"/>
        </w:rPr>
        <w:t>), transmission and distribution</w:t>
      </w:r>
      <w:r w:rsidR="0073288D" w:rsidRPr="00670562">
        <w:rPr>
          <w:rFonts w:cstheme="minorHAnsi"/>
          <w:sz w:val="24"/>
          <w:szCs w:val="24"/>
        </w:rPr>
        <w:t xml:space="preserve"> (including sub-sea cable)</w:t>
      </w:r>
      <w:r w:rsidRPr="00670562">
        <w:rPr>
          <w:rFonts w:cstheme="minorHAnsi"/>
          <w:sz w:val="24"/>
          <w:szCs w:val="24"/>
        </w:rPr>
        <w:t xml:space="preserve">, storm hardening and resilience, </w:t>
      </w:r>
      <w:r w:rsidR="00813A62" w:rsidRPr="00670562">
        <w:rPr>
          <w:rFonts w:cstheme="minorHAnsi"/>
          <w:sz w:val="24"/>
          <w:szCs w:val="24"/>
        </w:rPr>
        <w:t xml:space="preserve">and </w:t>
      </w:r>
      <w:r w:rsidRPr="00670562">
        <w:rPr>
          <w:rFonts w:cstheme="minorHAnsi"/>
          <w:sz w:val="24"/>
          <w:szCs w:val="24"/>
        </w:rPr>
        <w:t>electric base-load generation construction (nuclear</w:t>
      </w:r>
      <w:r w:rsidR="001E485F" w:rsidRPr="00670562">
        <w:rPr>
          <w:rFonts w:cstheme="minorHAnsi"/>
          <w:sz w:val="24"/>
          <w:szCs w:val="24"/>
        </w:rPr>
        <w:t xml:space="preserve"> including over 52 plants involving construction, outages and decommissioning</w:t>
      </w:r>
      <w:r w:rsidRPr="00670562">
        <w:rPr>
          <w:rFonts w:cstheme="minorHAnsi"/>
          <w:sz w:val="24"/>
          <w:szCs w:val="24"/>
        </w:rPr>
        <w:t xml:space="preserve">, combined cycle, </w:t>
      </w:r>
      <w:r w:rsidR="00B16A3A" w:rsidRPr="00670562">
        <w:rPr>
          <w:rFonts w:cstheme="minorHAnsi"/>
          <w:sz w:val="24"/>
          <w:szCs w:val="24"/>
        </w:rPr>
        <w:t xml:space="preserve">coal, IGCC, </w:t>
      </w:r>
      <w:r w:rsidRPr="00670562">
        <w:rPr>
          <w:rFonts w:cstheme="minorHAnsi"/>
          <w:sz w:val="24"/>
          <w:szCs w:val="24"/>
        </w:rPr>
        <w:t>and hydro).</w:t>
      </w:r>
    </w:p>
    <w:p w14:paraId="621CD11E" w14:textId="34272E2A" w:rsidR="00702158" w:rsidRPr="00670562" w:rsidRDefault="00702158" w:rsidP="00670562">
      <w:pPr>
        <w:pStyle w:val="ListParagraph"/>
        <w:numPr>
          <w:ilvl w:val="0"/>
          <w:numId w:val="18"/>
        </w:numPr>
        <w:spacing w:after="160" w:line="240" w:lineRule="auto"/>
        <w:jc w:val="both"/>
        <w:rPr>
          <w:rFonts w:cstheme="minorHAnsi"/>
          <w:sz w:val="24"/>
          <w:szCs w:val="24"/>
          <w:u w:val="single"/>
        </w:rPr>
      </w:pPr>
      <w:r w:rsidRPr="00670562">
        <w:rPr>
          <w:rFonts w:cstheme="minorHAnsi"/>
          <w:sz w:val="24"/>
          <w:szCs w:val="24"/>
        </w:rPr>
        <w:t>Extensive experience in evaluating and assessing construction claims; auditing and assessment of prudent decision-making</w:t>
      </w:r>
      <w:r w:rsidR="00813A62" w:rsidRPr="00670562">
        <w:rPr>
          <w:rFonts w:cstheme="minorHAnsi"/>
          <w:sz w:val="24"/>
          <w:szCs w:val="24"/>
        </w:rPr>
        <w:t>;</w:t>
      </w:r>
      <w:r w:rsidRPr="00670562">
        <w:rPr>
          <w:rFonts w:cstheme="minorHAnsi"/>
          <w:sz w:val="24"/>
          <w:szCs w:val="24"/>
        </w:rPr>
        <w:t xml:space="preserve"> corporate policies and procedures and/or processes; contract risk reviews; advising re: </w:t>
      </w:r>
      <w:r w:rsidR="0088193F" w:rsidRPr="00670562">
        <w:rPr>
          <w:rFonts w:cstheme="minorHAnsi"/>
          <w:sz w:val="24"/>
          <w:szCs w:val="24"/>
        </w:rPr>
        <w:t xml:space="preserve">transmission support agreements; </w:t>
      </w:r>
      <w:r w:rsidRPr="00670562">
        <w:rPr>
          <w:rFonts w:cstheme="minorHAnsi"/>
          <w:sz w:val="24"/>
          <w:szCs w:val="24"/>
        </w:rPr>
        <w:t xml:space="preserve">power purchase agreements/cost-sharing agreements including curtailment issues; </w:t>
      </w:r>
      <w:r w:rsidR="0088193F" w:rsidRPr="00670562">
        <w:rPr>
          <w:rFonts w:cstheme="minorHAnsi"/>
          <w:sz w:val="24"/>
          <w:szCs w:val="24"/>
        </w:rPr>
        <w:t xml:space="preserve">coal asset and production leases; </w:t>
      </w:r>
      <w:r w:rsidRPr="00670562">
        <w:rPr>
          <w:rFonts w:cstheme="minorHAnsi"/>
          <w:sz w:val="24"/>
          <w:szCs w:val="24"/>
        </w:rPr>
        <w:t>decommissioning; and coal-ash removal/cleanup.</w:t>
      </w:r>
    </w:p>
    <w:p w14:paraId="068F4AE9" w14:textId="77777777" w:rsidR="00702158" w:rsidRPr="00670562" w:rsidRDefault="00702158" w:rsidP="00670562">
      <w:pPr>
        <w:pStyle w:val="ListParagraph"/>
        <w:numPr>
          <w:ilvl w:val="0"/>
          <w:numId w:val="18"/>
        </w:numPr>
        <w:spacing w:after="160" w:line="240" w:lineRule="auto"/>
        <w:jc w:val="both"/>
        <w:rPr>
          <w:rFonts w:cstheme="minorHAnsi"/>
          <w:sz w:val="24"/>
          <w:szCs w:val="24"/>
          <w:u w:val="single"/>
        </w:rPr>
      </w:pPr>
      <w:r w:rsidRPr="00670562">
        <w:rPr>
          <w:rFonts w:cstheme="minorHAnsi"/>
          <w:sz w:val="24"/>
          <w:szCs w:val="24"/>
        </w:rPr>
        <w:t xml:space="preserve">Independent Monitor regarding new capital </w:t>
      </w:r>
      <w:r w:rsidR="001E485F" w:rsidRPr="00670562">
        <w:rPr>
          <w:rFonts w:cstheme="minorHAnsi"/>
          <w:sz w:val="24"/>
          <w:szCs w:val="24"/>
        </w:rPr>
        <w:t>mega</w:t>
      </w:r>
      <w:r w:rsidRPr="00670562">
        <w:rPr>
          <w:rFonts w:cstheme="minorHAnsi"/>
          <w:sz w:val="24"/>
          <w:szCs w:val="24"/>
        </w:rPr>
        <w:t>projects</w:t>
      </w:r>
      <w:r w:rsidR="001E485F" w:rsidRPr="00670562">
        <w:rPr>
          <w:rFonts w:cstheme="minorHAnsi"/>
          <w:sz w:val="24"/>
          <w:szCs w:val="24"/>
        </w:rPr>
        <w:t xml:space="preserve"> including nuclear, transmission and distribution, storm hardening and resiliency and LNG facilities</w:t>
      </w:r>
      <w:r w:rsidRPr="00670562">
        <w:rPr>
          <w:rFonts w:cstheme="minorHAnsi"/>
          <w:sz w:val="24"/>
          <w:szCs w:val="24"/>
        </w:rPr>
        <w:t>.</w:t>
      </w:r>
    </w:p>
    <w:p w14:paraId="42398C69" w14:textId="77777777" w:rsidR="00702158" w:rsidRPr="005E262A" w:rsidRDefault="00702158" w:rsidP="00670562">
      <w:pPr>
        <w:spacing w:line="240" w:lineRule="auto"/>
        <w:jc w:val="both"/>
        <w:rPr>
          <w:rFonts w:cstheme="minorHAnsi"/>
          <w:b/>
          <w:bCs/>
          <w:sz w:val="24"/>
          <w:szCs w:val="24"/>
          <w:u w:val="single"/>
        </w:rPr>
      </w:pPr>
      <w:r w:rsidRPr="005E262A">
        <w:rPr>
          <w:rFonts w:cstheme="minorHAnsi"/>
          <w:b/>
          <w:bCs/>
          <w:sz w:val="24"/>
          <w:szCs w:val="24"/>
          <w:u w:val="single"/>
        </w:rPr>
        <w:t>Transportation/Heavy Infrastructure</w:t>
      </w:r>
    </w:p>
    <w:p w14:paraId="34CC61BA" w14:textId="1EE46253" w:rsidR="00702158" w:rsidRPr="00670562" w:rsidRDefault="00702158" w:rsidP="00670562">
      <w:pPr>
        <w:pStyle w:val="ListParagraph"/>
        <w:numPr>
          <w:ilvl w:val="0"/>
          <w:numId w:val="15"/>
        </w:numPr>
        <w:spacing w:after="160" w:line="240" w:lineRule="auto"/>
        <w:jc w:val="both"/>
        <w:rPr>
          <w:rFonts w:cstheme="minorHAnsi"/>
          <w:sz w:val="24"/>
          <w:szCs w:val="24"/>
          <w:u w:val="single"/>
        </w:rPr>
      </w:pPr>
      <w:r w:rsidRPr="00670562">
        <w:rPr>
          <w:rFonts w:cstheme="minorHAnsi"/>
          <w:sz w:val="24"/>
          <w:szCs w:val="24"/>
        </w:rPr>
        <w:t xml:space="preserve">Extensive experience with multiple types of transportation projects including airports, bridges, highways, mass transit (both light and heavy rail), canals, and ports. Heavy infrastructure projects include mining (coal, iron-ore, gold, and cobalt/nickel), process plants, </w:t>
      </w:r>
      <w:r w:rsidR="0073288D" w:rsidRPr="00670562">
        <w:rPr>
          <w:rFonts w:cstheme="minorHAnsi"/>
          <w:sz w:val="24"/>
          <w:szCs w:val="24"/>
        </w:rPr>
        <w:t xml:space="preserve">petrochemical, </w:t>
      </w:r>
      <w:r w:rsidR="00E24809" w:rsidRPr="00670562">
        <w:rPr>
          <w:rFonts w:cstheme="minorHAnsi"/>
          <w:sz w:val="24"/>
          <w:szCs w:val="24"/>
        </w:rPr>
        <w:t xml:space="preserve">and </w:t>
      </w:r>
      <w:r w:rsidRPr="00670562">
        <w:rPr>
          <w:rFonts w:cstheme="minorHAnsi"/>
          <w:sz w:val="24"/>
          <w:szCs w:val="24"/>
        </w:rPr>
        <w:t>tunnels</w:t>
      </w:r>
      <w:r w:rsidR="00E24809" w:rsidRPr="00670562">
        <w:rPr>
          <w:rFonts w:cstheme="minorHAnsi"/>
          <w:sz w:val="24"/>
          <w:szCs w:val="24"/>
        </w:rPr>
        <w:t>.</w:t>
      </w:r>
    </w:p>
    <w:p w14:paraId="1FCDDE49" w14:textId="0B64C4D3" w:rsidR="00702158" w:rsidRPr="00670562" w:rsidRDefault="00702158" w:rsidP="00670562">
      <w:pPr>
        <w:pStyle w:val="ListParagraph"/>
        <w:numPr>
          <w:ilvl w:val="0"/>
          <w:numId w:val="15"/>
        </w:numPr>
        <w:spacing w:after="160" w:line="240" w:lineRule="auto"/>
        <w:jc w:val="both"/>
        <w:rPr>
          <w:rFonts w:cstheme="minorHAnsi"/>
          <w:sz w:val="24"/>
          <w:szCs w:val="24"/>
          <w:u w:val="single"/>
        </w:rPr>
      </w:pPr>
      <w:r w:rsidRPr="00670562">
        <w:rPr>
          <w:rFonts w:cstheme="minorHAnsi"/>
          <w:sz w:val="24"/>
          <w:szCs w:val="24"/>
        </w:rPr>
        <w:t xml:space="preserve">Substantial experience in analyzing and assessing claims: contract issues  (FIDIC, </w:t>
      </w:r>
      <w:r w:rsidR="00B16A3A" w:rsidRPr="00670562">
        <w:rPr>
          <w:rFonts w:cstheme="minorHAnsi"/>
          <w:sz w:val="24"/>
          <w:szCs w:val="24"/>
        </w:rPr>
        <w:t xml:space="preserve">ENAA, </w:t>
      </w:r>
      <w:r w:rsidRPr="00670562">
        <w:rPr>
          <w:rFonts w:cstheme="minorHAnsi"/>
          <w:sz w:val="24"/>
          <w:szCs w:val="24"/>
        </w:rPr>
        <w:t xml:space="preserve">EJCDC, AGC, AIA, Standard Forms and Agreement), Contract Delivery Issues (Design-Build, EPC, P3, </w:t>
      </w:r>
      <w:r w:rsidR="00B770EA" w:rsidRPr="00670562">
        <w:rPr>
          <w:rFonts w:cstheme="minorHAnsi"/>
          <w:sz w:val="24"/>
          <w:szCs w:val="24"/>
        </w:rPr>
        <w:t xml:space="preserve">Progressive Design-Build, </w:t>
      </w:r>
      <w:r w:rsidRPr="00670562">
        <w:rPr>
          <w:rFonts w:cstheme="minorHAnsi"/>
          <w:sz w:val="24"/>
          <w:szCs w:val="24"/>
        </w:rPr>
        <w:t>Design-Bid-Build), breach of contract, contract interpretation, contract termination, schedule delay/acceleration, cumulative impact, standard of care, productivity/disruption, accounting and financial issues, fees, lost profits, errors and omissions, construction defects, construction failures, engineering issues, delay damages, quantum merit, consequential damages, subsurface utility engineering, and fraud.</w:t>
      </w:r>
    </w:p>
    <w:p w14:paraId="3B3E9B6E" w14:textId="536C6C4A" w:rsidR="00B770EA" w:rsidRPr="00670562" w:rsidRDefault="00B770EA" w:rsidP="00670562">
      <w:pPr>
        <w:pStyle w:val="ListParagraph"/>
        <w:numPr>
          <w:ilvl w:val="0"/>
          <w:numId w:val="15"/>
        </w:numPr>
        <w:spacing w:after="160" w:line="240" w:lineRule="auto"/>
        <w:jc w:val="both"/>
        <w:rPr>
          <w:rFonts w:cstheme="minorHAnsi"/>
          <w:sz w:val="24"/>
          <w:szCs w:val="24"/>
          <w:u w:val="single"/>
        </w:rPr>
      </w:pPr>
      <w:r w:rsidRPr="00670562">
        <w:rPr>
          <w:rFonts w:cstheme="minorHAnsi"/>
          <w:sz w:val="24"/>
          <w:szCs w:val="24"/>
        </w:rPr>
        <w:t>Independent Review Panels for megaproject execution.</w:t>
      </w:r>
    </w:p>
    <w:p w14:paraId="61A2B2CF" w14:textId="77777777" w:rsidR="00670562" w:rsidRPr="00670562" w:rsidRDefault="00670562" w:rsidP="00670562">
      <w:pPr>
        <w:pStyle w:val="ListParagraph"/>
        <w:spacing w:after="160" w:line="240" w:lineRule="auto"/>
        <w:jc w:val="both"/>
        <w:rPr>
          <w:rFonts w:cstheme="minorHAnsi"/>
          <w:sz w:val="24"/>
          <w:szCs w:val="24"/>
          <w:u w:val="single"/>
        </w:rPr>
      </w:pPr>
    </w:p>
    <w:p w14:paraId="37D55576" w14:textId="2C2D51AA" w:rsidR="00702158" w:rsidRPr="00670562" w:rsidRDefault="00702158" w:rsidP="00670562">
      <w:pPr>
        <w:pStyle w:val="ListParagraph"/>
        <w:numPr>
          <w:ilvl w:val="0"/>
          <w:numId w:val="15"/>
        </w:numPr>
        <w:spacing w:after="160" w:line="240" w:lineRule="auto"/>
        <w:jc w:val="both"/>
        <w:rPr>
          <w:rFonts w:cstheme="minorHAnsi"/>
          <w:sz w:val="24"/>
          <w:szCs w:val="24"/>
          <w:u w:val="single"/>
        </w:rPr>
      </w:pPr>
      <w:r w:rsidRPr="00670562">
        <w:rPr>
          <w:rFonts w:cstheme="minorHAnsi"/>
          <w:sz w:val="24"/>
          <w:szCs w:val="24"/>
        </w:rPr>
        <w:lastRenderedPageBreak/>
        <w:t>Advisor for Program and Project Management, Program and Project Execution Plans, and Governance.</w:t>
      </w:r>
    </w:p>
    <w:p w14:paraId="0295BABD" w14:textId="641AA4B8" w:rsidR="001853E2" w:rsidRPr="00670562" w:rsidRDefault="00702158" w:rsidP="00670562">
      <w:pPr>
        <w:pStyle w:val="ListParagraph"/>
        <w:numPr>
          <w:ilvl w:val="0"/>
          <w:numId w:val="15"/>
        </w:numPr>
        <w:spacing w:after="160" w:line="240" w:lineRule="auto"/>
        <w:jc w:val="both"/>
        <w:rPr>
          <w:rFonts w:cstheme="minorHAnsi"/>
          <w:sz w:val="24"/>
          <w:szCs w:val="24"/>
          <w:u w:val="single"/>
        </w:rPr>
      </w:pPr>
      <w:r w:rsidRPr="00670562">
        <w:rPr>
          <w:rFonts w:cstheme="minorHAnsi"/>
          <w:sz w:val="24"/>
          <w:szCs w:val="24"/>
        </w:rPr>
        <w:t>Extensive experience with Dispute Review Boards, Mediation and Settlement Negotiation of contract issues.</w:t>
      </w:r>
    </w:p>
    <w:p w14:paraId="3C43325C" w14:textId="4610839B" w:rsidR="005B2219" w:rsidRPr="005E262A" w:rsidRDefault="00C73C9B" w:rsidP="00421EB1">
      <w:pPr>
        <w:spacing w:after="120" w:line="240" w:lineRule="auto"/>
        <w:jc w:val="both"/>
        <w:rPr>
          <w:rFonts w:eastAsia="Times New Roman" w:cstheme="minorHAnsi"/>
          <w:b/>
          <w:color w:val="000000"/>
          <w:sz w:val="24"/>
          <w:szCs w:val="24"/>
        </w:rPr>
      </w:pPr>
      <w:r w:rsidRPr="005E262A">
        <w:rPr>
          <w:rFonts w:eastAsia="Times New Roman" w:cstheme="minorHAnsi"/>
          <w:b/>
          <w:color w:val="000000"/>
          <w:sz w:val="24"/>
          <w:szCs w:val="24"/>
        </w:rPr>
        <w:t>Awards</w:t>
      </w:r>
      <w:r w:rsidR="00EE2610" w:rsidRPr="005E262A">
        <w:rPr>
          <w:rFonts w:eastAsia="Times New Roman" w:cstheme="minorHAnsi"/>
          <w:b/>
          <w:color w:val="000000"/>
          <w:sz w:val="24"/>
          <w:szCs w:val="24"/>
        </w:rPr>
        <w:t xml:space="preserve"> (Partial listing)</w:t>
      </w:r>
      <w:r w:rsidR="002E2919" w:rsidRPr="005E262A">
        <w:rPr>
          <w:rFonts w:eastAsia="Times New Roman" w:cstheme="minorHAnsi"/>
          <w:b/>
          <w:color w:val="000000"/>
          <w:sz w:val="24"/>
          <w:szCs w:val="24"/>
        </w:rPr>
        <w:t xml:space="preserve">: </w:t>
      </w:r>
    </w:p>
    <w:p w14:paraId="78EFD49A" w14:textId="77777777" w:rsidR="007148EF" w:rsidRPr="005E262A" w:rsidRDefault="007148EF" w:rsidP="00421EB1">
      <w:pPr>
        <w:spacing w:after="120" w:line="240" w:lineRule="auto"/>
        <w:jc w:val="both"/>
        <w:rPr>
          <w:rFonts w:eastAsia="Times New Roman" w:cstheme="minorHAnsi"/>
          <w:color w:val="000000"/>
          <w:sz w:val="24"/>
        </w:rPr>
        <w:sectPr w:rsidR="007148EF" w:rsidRPr="005E262A" w:rsidSect="002E2919">
          <w:type w:val="continuous"/>
          <w:pgSz w:w="12240" w:h="15840"/>
          <w:pgMar w:top="720" w:right="720" w:bottom="720" w:left="720" w:header="720" w:footer="720" w:gutter="0"/>
          <w:cols w:space="720"/>
          <w:docGrid w:linePitch="360"/>
        </w:sectPr>
      </w:pPr>
    </w:p>
    <w:p w14:paraId="2CEC7B17" w14:textId="5A890020" w:rsidR="0073288D" w:rsidRPr="005E262A" w:rsidRDefault="0073288D" w:rsidP="0014633E">
      <w:pPr>
        <w:pStyle w:val="ListParagraph"/>
        <w:numPr>
          <w:ilvl w:val="0"/>
          <w:numId w:val="11"/>
        </w:numPr>
        <w:rPr>
          <w:rFonts w:cstheme="minorHAnsi"/>
          <w:sz w:val="24"/>
          <w:szCs w:val="24"/>
        </w:rPr>
      </w:pPr>
      <w:r w:rsidRPr="005E262A">
        <w:rPr>
          <w:rFonts w:cstheme="minorHAnsi"/>
          <w:sz w:val="24"/>
          <w:szCs w:val="24"/>
        </w:rPr>
        <w:t>2019 Women’s Inc.</w:t>
      </w:r>
      <w:r w:rsidR="00374C70" w:rsidRPr="005E262A">
        <w:rPr>
          <w:rFonts w:cstheme="minorHAnsi"/>
          <w:sz w:val="24"/>
          <w:szCs w:val="24"/>
        </w:rPr>
        <w:t>-</w:t>
      </w:r>
      <w:r w:rsidRPr="005E262A">
        <w:rPr>
          <w:rFonts w:cstheme="minorHAnsi"/>
          <w:sz w:val="24"/>
          <w:szCs w:val="24"/>
        </w:rPr>
        <w:t xml:space="preserve"> </w:t>
      </w:r>
      <w:r w:rsidR="00374C70" w:rsidRPr="005E262A">
        <w:rPr>
          <w:rFonts w:cstheme="minorHAnsi"/>
          <w:sz w:val="24"/>
          <w:szCs w:val="24"/>
        </w:rPr>
        <w:t>One of the Most Influential Corporate Board Directors, 2019</w:t>
      </w:r>
    </w:p>
    <w:p w14:paraId="23BC0857" w14:textId="3A9CD036" w:rsidR="009E10F2" w:rsidRPr="005E262A" w:rsidRDefault="009E10F2" w:rsidP="0014633E">
      <w:pPr>
        <w:pStyle w:val="ListParagraph"/>
        <w:numPr>
          <w:ilvl w:val="0"/>
          <w:numId w:val="11"/>
        </w:numPr>
        <w:rPr>
          <w:rFonts w:cstheme="minorHAnsi"/>
          <w:sz w:val="24"/>
          <w:szCs w:val="24"/>
        </w:rPr>
      </w:pPr>
      <w:r w:rsidRPr="005E262A">
        <w:rPr>
          <w:rFonts w:cstheme="minorHAnsi"/>
          <w:sz w:val="24"/>
          <w:szCs w:val="24"/>
        </w:rPr>
        <w:t>Albert Nelson Marquis Lifetime Achievement Award-Marquis Who’s Who-January 2019</w:t>
      </w:r>
    </w:p>
    <w:p w14:paraId="20A849C8" w14:textId="77777777" w:rsidR="00F214B4" w:rsidRPr="005E262A" w:rsidRDefault="00F214B4" w:rsidP="0014633E">
      <w:pPr>
        <w:pStyle w:val="ListParagraph"/>
        <w:numPr>
          <w:ilvl w:val="0"/>
          <w:numId w:val="11"/>
        </w:numPr>
        <w:spacing w:after="120" w:line="240" w:lineRule="auto"/>
        <w:rPr>
          <w:rFonts w:eastAsia="Times New Roman" w:cstheme="minorHAnsi"/>
          <w:b/>
          <w:color w:val="000000"/>
          <w:sz w:val="28"/>
          <w:szCs w:val="28"/>
        </w:rPr>
      </w:pPr>
      <w:r w:rsidRPr="005E262A">
        <w:rPr>
          <w:rFonts w:eastAsia="Times New Roman" w:cstheme="minorHAnsi"/>
          <w:color w:val="000000"/>
          <w:sz w:val="24"/>
          <w:szCs w:val="24"/>
        </w:rPr>
        <w:t>Chartered Arbitrator, Chartered Institute of Arbitrators, 2018</w:t>
      </w:r>
    </w:p>
    <w:p w14:paraId="732349B5" w14:textId="77777777" w:rsidR="00E231CD" w:rsidRPr="005E262A" w:rsidRDefault="00E231CD" w:rsidP="0014633E">
      <w:pPr>
        <w:pStyle w:val="ListParagraph"/>
        <w:numPr>
          <w:ilvl w:val="0"/>
          <w:numId w:val="11"/>
        </w:numPr>
        <w:spacing w:after="120" w:line="240" w:lineRule="auto"/>
        <w:rPr>
          <w:rFonts w:eastAsia="Times New Roman" w:cstheme="minorHAnsi"/>
          <w:b/>
          <w:color w:val="000000"/>
          <w:sz w:val="28"/>
          <w:szCs w:val="28"/>
        </w:rPr>
      </w:pPr>
      <w:r w:rsidRPr="005E262A">
        <w:rPr>
          <w:rFonts w:eastAsia="Times New Roman" w:cstheme="minorHAnsi"/>
          <w:color w:val="000000"/>
          <w:sz w:val="24"/>
          <w:szCs w:val="24"/>
        </w:rPr>
        <w:t>National Academy of Distinguished Neutrals, 2017</w:t>
      </w:r>
    </w:p>
    <w:p w14:paraId="2BCF8C9B" w14:textId="0C1D135F" w:rsidR="00F206AF" w:rsidRPr="005E262A" w:rsidRDefault="00B770EA" w:rsidP="0014633E">
      <w:pPr>
        <w:pStyle w:val="ListParagraph"/>
        <w:numPr>
          <w:ilvl w:val="0"/>
          <w:numId w:val="11"/>
        </w:numPr>
        <w:spacing w:after="120" w:line="240" w:lineRule="auto"/>
        <w:rPr>
          <w:rFonts w:eastAsia="Times New Roman" w:cstheme="minorHAnsi"/>
          <w:b/>
          <w:color w:val="000000"/>
          <w:sz w:val="28"/>
          <w:szCs w:val="28"/>
        </w:rPr>
      </w:pPr>
      <w:r w:rsidRPr="005E262A">
        <w:rPr>
          <w:rFonts w:eastAsia="Times New Roman" w:cstheme="minorHAnsi"/>
          <w:color w:val="000000"/>
          <w:sz w:val="24"/>
          <w:szCs w:val="24"/>
        </w:rPr>
        <w:t xml:space="preserve">National Leadership </w:t>
      </w:r>
      <w:r w:rsidR="00F206AF" w:rsidRPr="005E262A">
        <w:rPr>
          <w:rFonts w:eastAsia="Times New Roman" w:cstheme="minorHAnsi"/>
          <w:color w:val="000000"/>
          <w:sz w:val="24"/>
          <w:szCs w:val="24"/>
        </w:rPr>
        <w:t>Fellow, National Association of Corporate Directors, 2017</w:t>
      </w:r>
    </w:p>
    <w:p w14:paraId="5451E6DB" w14:textId="77777777" w:rsidR="000444B5" w:rsidRPr="005E262A" w:rsidRDefault="000444B5" w:rsidP="0014633E">
      <w:pPr>
        <w:pStyle w:val="ListParagraph"/>
        <w:numPr>
          <w:ilvl w:val="0"/>
          <w:numId w:val="11"/>
        </w:numPr>
        <w:spacing w:after="120" w:line="240" w:lineRule="auto"/>
        <w:rPr>
          <w:rFonts w:eastAsia="Times New Roman" w:cstheme="minorHAnsi"/>
          <w:b/>
          <w:color w:val="000000"/>
          <w:sz w:val="28"/>
          <w:szCs w:val="28"/>
        </w:rPr>
      </w:pPr>
      <w:r w:rsidRPr="005E262A">
        <w:rPr>
          <w:rFonts w:eastAsia="Times New Roman" w:cstheme="minorHAnsi"/>
          <w:color w:val="000000"/>
          <w:sz w:val="24"/>
          <w:szCs w:val="24"/>
        </w:rPr>
        <w:t>Fellow, Chartered Institute of Arbitrators, 2015</w:t>
      </w:r>
    </w:p>
    <w:p w14:paraId="65124383" w14:textId="77777777" w:rsidR="007148EF" w:rsidRPr="005E262A" w:rsidRDefault="000444B5" w:rsidP="0014633E">
      <w:pPr>
        <w:pStyle w:val="ListParagraph"/>
        <w:numPr>
          <w:ilvl w:val="0"/>
          <w:numId w:val="11"/>
        </w:numPr>
        <w:spacing w:after="120" w:line="240" w:lineRule="auto"/>
        <w:rPr>
          <w:rFonts w:eastAsia="Times New Roman" w:cstheme="minorHAnsi"/>
          <w:b/>
          <w:color w:val="000000"/>
          <w:sz w:val="28"/>
          <w:szCs w:val="28"/>
        </w:rPr>
      </w:pPr>
      <w:r w:rsidRPr="005E262A">
        <w:rPr>
          <w:rFonts w:eastAsia="Times New Roman" w:cstheme="minorHAnsi"/>
          <w:color w:val="000000"/>
          <w:sz w:val="24"/>
        </w:rPr>
        <w:t xml:space="preserve">Fellow, </w:t>
      </w:r>
      <w:r w:rsidR="00887053" w:rsidRPr="005E262A">
        <w:rPr>
          <w:rFonts w:eastAsia="Times New Roman" w:cstheme="minorHAnsi"/>
          <w:color w:val="000000"/>
          <w:sz w:val="24"/>
        </w:rPr>
        <w:t xml:space="preserve">College </w:t>
      </w:r>
      <w:r w:rsidR="00C44069" w:rsidRPr="005E262A">
        <w:rPr>
          <w:rFonts w:eastAsia="Times New Roman" w:cstheme="minorHAnsi"/>
          <w:color w:val="000000"/>
          <w:sz w:val="24"/>
        </w:rPr>
        <w:t>of Commercial Arbitrators, 2014</w:t>
      </w:r>
      <w:r w:rsidR="00887053" w:rsidRPr="005E262A">
        <w:rPr>
          <w:rFonts w:eastAsia="Times New Roman" w:cstheme="minorHAnsi"/>
          <w:color w:val="000000"/>
          <w:sz w:val="24"/>
        </w:rPr>
        <w:t xml:space="preserve"> </w:t>
      </w:r>
    </w:p>
    <w:p w14:paraId="08B4DE45" w14:textId="77777777" w:rsidR="007148EF" w:rsidRPr="005E262A" w:rsidRDefault="00C44069" w:rsidP="0014633E">
      <w:pPr>
        <w:pStyle w:val="ListParagraph"/>
        <w:numPr>
          <w:ilvl w:val="0"/>
          <w:numId w:val="11"/>
        </w:numPr>
        <w:spacing w:after="120" w:line="240" w:lineRule="auto"/>
        <w:rPr>
          <w:rFonts w:eastAsia="Times New Roman" w:cstheme="minorHAnsi"/>
          <w:b/>
          <w:color w:val="000000"/>
          <w:sz w:val="28"/>
          <w:szCs w:val="28"/>
        </w:rPr>
      </w:pPr>
      <w:r w:rsidRPr="005E262A">
        <w:rPr>
          <w:rFonts w:eastAsia="Times New Roman" w:cstheme="minorHAnsi"/>
          <w:color w:val="000000"/>
          <w:sz w:val="24"/>
        </w:rPr>
        <w:t>AAA Outstanding Director, 2014</w:t>
      </w:r>
    </w:p>
    <w:p w14:paraId="1DBFC334" w14:textId="77777777" w:rsidR="007148EF" w:rsidRPr="005E262A" w:rsidRDefault="00F1309E" w:rsidP="0014633E">
      <w:pPr>
        <w:pStyle w:val="ListParagraph"/>
        <w:numPr>
          <w:ilvl w:val="0"/>
          <w:numId w:val="11"/>
        </w:numPr>
        <w:spacing w:after="120" w:line="240" w:lineRule="auto"/>
        <w:rPr>
          <w:rFonts w:eastAsia="Times New Roman" w:cstheme="minorHAnsi"/>
          <w:b/>
          <w:color w:val="000000"/>
          <w:sz w:val="28"/>
          <w:szCs w:val="28"/>
        </w:rPr>
      </w:pPr>
      <w:r w:rsidRPr="005E262A">
        <w:rPr>
          <w:rFonts w:eastAsia="Times New Roman" w:cstheme="minorHAnsi"/>
          <w:color w:val="000000"/>
          <w:sz w:val="24"/>
        </w:rPr>
        <w:t xml:space="preserve">Honorary </w:t>
      </w:r>
      <w:r w:rsidR="001C75A2" w:rsidRPr="005E262A">
        <w:rPr>
          <w:rFonts w:eastAsia="Times New Roman" w:cstheme="minorHAnsi"/>
          <w:color w:val="000000"/>
          <w:sz w:val="24"/>
        </w:rPr>
        <w:t>Doctor of Science</w:t>
      </w:r>
      <w:r w:rsidRPr="005E262A">
        <w:rPr>
          <w:rFonts w:eastAsia="Times New Roman" w:cstheme="minorHAnsi"/>
          <w:color w:val="000000"/>
          <w:sz w:val="24"/>
        </w:rPr>
        <w:t xml:space="preserve"> from the Sou</w:t>
      </w:r>
      <w:r w:rsidR="00070EEE" w:rsidRPr="005E262A">
        <w:rPr>
          <w:rFonts w:eastAsia="Times New Roman" w:cstheme="minorHAnsi"/>
          <w:color w:val="000000"/>
          <w:sz w:val="24"/>
        </w:rPr>
        <w:t>th Dakota School of Mines, 2011</w:t>
      </w:r>
      <w:r w:rsidRPr="005E262A">
        <w:rPr>
          <w:rFonts w:eastAsia="Times New Roman" w:cstheme="minorHAnsi"/>
          <w:color w:val="000000"/>
          <w:sz w:val="24"/>
        </w:rPr>
        <w:t xml:space="preserve"> </w:t>
      </w:r>
    </w:p>
    <w:p w14:paraId="60B055F7" w14:textId="77777777" w:rsidR="007148EF" w:rsidRPr="005E262A" w:rsidRDefault="00C73C9B" w:rsidP="0014633E">
      <w:pPr>
        <w:pStyle w:val="ListParagraph"/>
        <w:numPr>
          <w:ilvl w:val="0"/>
          <w:numId w:val="11"/>
        </w:numPr>
        <w:spacing w:after="120" w:line="240" w:lineRule="auto"/>
        <w:rPr>
          <w:rFonts w:eastAsia="Times New Roman" w:cstheme="minorHAnsi"/>
          <w:b/>
          <w:color w:val="000000"/>
          <w:sz w:val="28"/>
          <w:szCs w:val="28"/>
        </w:rPr>
      </w:pPr>
      <w:r w:rsidRPr="005E262A">
        <w:rPr>
          <w:rFonts w:eastAsia="Times New Roman" w:cstheme="minorHAnsi"/>
          <w:color w:val="000000"/>
          <w:sz w:val="24"/>
        </w:rPr>
        <w:t xml:space="preserve">Presidential appointee to the </w:t>
      </w:r>
      <w:r w:rsidR="002C1285" w:rsidRPr="005E262A">
        <w:rPr>
          <w:rFonts w:eastAsia="Times New Roman" w:cstheme="minorHAnsi"/>
          <w:color w:val="000000"/>
          <w:sz w:val="24"/>
        </w:rPr>
        <w:t xml:space="preserve">U.S. </w:t>
      </w:r>
      <w:r w:rsidRPr="005E262A">
        <w:rPr>
          <w:rFonts w:eastAsia="Times New Roman" w:cstheme="minorHAnsi"/>
          <w:color w:val="000000"/>
          <w:sz w:val="24"/>
        </w:rPr>
        <w:t>Nat</w:t>
      </w:r>
      <w:r w:rsidR="00070EEE" w:rsidRPr="005E262A">
        <w:rPr>
          <w:rFonts w:eastAsia="Times New Roman" w:cstheme="minorHAnsi"/>
          <w:color w:val="000000"/>
          <w:sz w:val="24"/>
        </w:rPr>
        <w:t>ional Science Board (2006-2012)</w:t>
      </w:r>
      <w:r w:rsidRPr="005E262A">
        <w:rPr>
          <w:rFonts w:eastAsia="Times New Roman" w:cstheme="minorHAnsi"/>
          <w:color w:val="000000"/>
          <w:sz w:val="24"/>
        </w:rPr>
        <w:t xml:space="preserve"> </w:t>
      </w:r>
    </w:p>
    <w:p w14:paraId="67DEC7C9" w14:textId="77777777" w:rsidR="007148EF" w:rsidRPr="005E262A" w:rsidRDefault="00C73C9B" w:rsidP="0014633E">
      <w:pPr>
        <w:pStyle w:val="ListParagraph"/>
        <w:numPr>
          <w:ilvl w:val="0"/>
          <w:numId w:val="11"/>
        </w:numPr>
        <w:spacing w:after="120" w:line="240" w:lineRule="auto"/>
        <w:rPr>
          <w:rFonts w:eastAsia="Times New Roman" w:cstheme="minorHAnsi"/>
          <w:b/>
          <w:color w:val="000000"/>
          <w:sz w:val="28"/>
          <w:szCs w:val="28"/>
        </w:rPr>
      </w:pPr>
      <w:r w:rsidRPr="005E262A">
        <w:rPr>
          <w:rFonts w:eastAsia="Times New Roman" w:cstheme="minorHAnsi"/>
          <w:color w:val="000000"/>
          <w:sz w:val="24"/>
        </w:rPr>
        <w:t>Member of the Na</w:t>
      </w:r>
      <w:r w:rsidR="00070EEE" w:rsidRPr="005E262A">
        <w:rPr>
          <w:rFonts w:eastAsia="Times New Roman" w:cstheme="minorHAnsi"/>
          <w:color w:val="000000"/>
          <w:sz w:val="24"/>
        </w:rPr>
        <w:t>tional Academy of Construction</w:t>
      </w:r>
    </w:p>
    <w:p w14:paraId="68A348CD" w14:textId="67DCD33E" w:rsidR="007148EF" w:rsidRPr="005E262A" w:rsidRDefault="00EF06DC" w:rsidP="0014633E">
      <w:pPr>
        <w:pStyle w:val="ListParagraph"/>
        <w:numPr>
          <w:ilvl w:val="0"/>
          <w:numId w:val="11"/>
        </w:numPr>
        <w:spacing w:after="120" w:line="240" w:lineRule="auto"/>
        <w:rPr>
          <w:rFonts w:eastAsia="Times New Roman" w:cstheme="minorHAnsi"/>
          <w:b/>
          <w:color w:val="000000"/>
          <w:sz w:val="28"/>
          <w:szCs w:val="28"/>
        </w:rPr>
      </w:pPr>
      <w:r w:rsidRPr="005E262A">
        <w:rPr>
          <w:rFonts w:eastAsia="Times New Roman" w:cstheme="minorHAnsi"/>
          <w:color w:val="000000"/>
          <w:sz w:val="24"/>
        </w:rPr>
        <w:t>First woman President of the American So</w:t>
      </w:r>
      <w:r w:rsidR="00070EEE" w:rsidRPr="005E262A">
        <w:rPr>
          <w:rFonts w:eastAsia="Times New Roman" w:cstheme="minorHAnsi"/>
          <w:color w:val="000000"/>
          <w:sz w:val="24"/>
        </w:rPr>
        <w:t>ciety of Civil Engineers</w:t>
      </w:r>
      <w:r w:rsidR="003535C4" w:rsidRPr="005E262A">
        <w:rPr>
          <w:rFonts w:eastAsia="Times New Roman" w:cstheme="minorHAnsi"/>
          <w:color w:val="000000"/>
          <w:sz w:val="24"/>
        </w:rPr>
        <w:t>,</w:t>
      </w:r>
      <w:r w:rsidR="00070EEE" w:rsidRPr="005E262A">
        <w:rPr>
          <w:rFonts w:eastAsia="Times New Roman" w:cstheme="minorHAnsi"/>
          <w:color w:val="000000"/>
          <w:sz w:val="24"/>
        </w:rPr>
        <w:t xml:space="preserve"> 2004</w:t>
      </w:r>
      <w:r w:rsidRPr="005E262A">
        <w:rPr>
          <w:rFonts w:eastAsia="Times New Roman" w:cstheme="minorHAnsi"/>
          <w:color w:val="000000"/>
          <w:sz w:val="24"/>
        </w:rPr>
        <w:t xml:space="preserve"> </w:t>
      </w:r>
    </w:p>
    <w:p w14:paraId="5B2CD80F" w14:textId="1DA0EC7C" w:rsidR="00070EEE" w:rsidRPr="005E262A" w:rsidRDefault="00C73C9B" w:rsidP="0014633E">
      <w:pPr>
        <w:pStyle w:val="ListParagraph"/>
        <w:numPr>
          <w:ilvl w:val="0"/>
          <w:numId w:val="11"/>
        </w:numPr>
        <w:spacing w:after="120" w:line="240" w:lineRule="auto"/>
        <w:rPr>
          <w:rFonts w:eastAsia="Times New Roman" w:cstheme="minorHAnsi"/>
          <w:b/>
          <w:color w:val="000000"/>
          <w:sz w:val="28"/>
          <w:szCs w:val="28"/>
        </w:rPr>
      </w:pPr>
      <w:r w:rsidRPr="005E262A">
        <w:rPr>
          <w:rFonts w:eastAsia="Times New Roman" w:cstheme="minorHAnsi"/>
          <w:color w:val="000000"/>
          <w:sz w:val="24"/>
        </w:rPr>
        <w:t xml:space="preserve">Member of the Pan American Academy of Engineers </w:t>
      </w:r>
    </w:p>
    <w:p w14:paraId="62698D64" w14:textId="77777777" w:rsidR="007148EF" w:rsidRPr="005E262A" w:rsidRDefault="00C73C9B" w:rsidP="0014633E">
      <w:pPr>
        <w:pStyle w:val="ListParagraph"/>
        <w:numPr>
          <w:ilvl w:val="0"/>
          <w:numId w:val="11"/>
        </w:numPr>
        <w:spacing w:after="120" w:line="240" w:lineRule="auto"/>
        <w:rPr>
          <w:rFonts w:eastAsia="Times New Roman" w:cstheme="minorHAnsi"/>
          <w:b/>
          <w:color w:val="000000"/>
          <w:sz w:val="28"/>
          <w:szCs w:val="28"/>
        </w:rPr>
      </w:pPr>
      <w:r w:rsidRPr="005E262A">
        <w:rPr>
          <w:rFonts w:eastAsia="Times New Roman" w:cstheme="minorHAnsi"/>
          <w:color w:val="000000"/>
          <w:sz w:val="24"/>
        </w:rPr>
        <w:t>Engineering News R</w:t>
      </w:r>
      <w:r w:rsidR="00070EEE" w:rsidRPr="005E262A">
        <w:rPr>
          <w:rFonts w:eastAsia="Times New Roman" w:cstheme="minorHAnsi"/>
          <w:color w:val="000000"/>
          <w:sz w:val="24"/>
        </w:rPr>
        <w:t>ecord-Top Women in Construction</w:t>
      </w:r>
      <w:r w:rsidRPr="005E262A">
        <w:rPr>
          <w:rFonts w:eastAsia="Times New Roman" w:cstheme="minorHAnsi"/>
          <w:color w:val="000000"/>
          <w:sz w:val="24"/>
        </w:rPr>
        <w:t xml:space="preserve"> </w:t>
      </w:r>
    </w:p>
    <w:p w14:paraId="06621C49" w14:textId="77777777" w:rsidR="007148EF" w:rsidRPr="005E262A" w:rsidRDefault="00C73C9B" w:rsidP="0014633E">
      <w:pPr>
        <w:pStyle w:val="ListParagraph"/>
        <w:numPr>
          <w:ilvl w:val="0"/>
          <w:numId w:val="11"/>
        </w:numPr>
        <w:spacing w:after="120" w:line="240" w:lineRule="auto"/>
        <w:rPr>
          <w:rFonts w:eastAsia="Times New Roman" w:cstheme="minorHAnsi"/>
          <w:b/>
          <w:color w:val="000000"/>
          <w:sz w:val="28"/>
          <w:szCs w:val="28"/>
        </w:rPr>
        <w:sectPr w:rsidR="007148EF" w:rsidRPr="005E262A" w:rsidSect="007148EF">
          <w:type w:val="continuous"/>
          <w:pgSz w:w="12240" w:h="15840"/>
          <w:pgMar w:top="720" w:right="720" w:bottom="720" w:left="720" w:header="720" w:footer="720" w:gutter="0"/>
          <w:cols w:num="2" w:space="720"/>
          <w:docGrid w:linePitch="360"/>
        </w:sectPr>
      </w:pPr>
      <w:r w:rsidRPr="005E262A">
        <w:rPr>
          <w:rFonts w:eastAsia="Times New Roman" w:cstheme="minorHAnsi"/>
          <w:color w:val="000000"/>
          <w:sz w:val="24"/>
        </w:rPr>
        <w:t>Purdue</w:t>
      </w:r>
      <w:r w:rsidR="00070EEE" w:rsidRPr="005E262A">
        <w:rPr>
          <w:rFonts w:eastAsia="Times New Roman" w:cstheme="minorHAnsi"/>
          <w:color w:val="000000"/>
          <w:sz w:val="24"/>
        </w:rPr>
        <w:t xml:space="preserve"> </w:t>
      </w:r>
      <w:r w:rsidRPr="005E262A">
        <w:rPr>
          <w:rFonts w:eastAsia="Times New Roman" w:cstheme="minorHAnsi"/>
          <w:color w:val="000000"/>
          <w:sz w:val="24"/>
        </w:rPr>
        <w:t>University Distinguished Engineering Alumni Awar</w:t>
      </w:r>
      <w:r w:rsidR="0057006A" w:rsidRPr="005E262A">
        <w:rPr>
          <w:rFonts w:eastAsia="Times New Roman" w:cstheme="minorHAnsi"/>
          <w:color w:val="000000"/>
          <w:sz w:val="24"/>
        </w:rPr>
        <w:t>d</w:t>
      </w:r>
    </w:p>
    <w:p w14:paraId="036995ED" w14:textId="77777777" w:rsidR="00200F7A" w:rsidRPr="005E262A" w:rsidRDefault="00200F7A" w:rsidP="00421EB1">
      <w:pPr>
        <w:spacing w:after="0" w:line="240" w:lineRule="auto"/>
        <w:jc w:val="both"/>
        <w:rPr>
          <w:rFonts w:eastAsia="Times New Roman" w:cstheme="minorHAnsi"/>
          <w:b/>
          <w:bCs/>
          <w:color w:val="000000"/>
          <w:sz w:val="28"/>
        </w:rPr>
      </w:pPr>
    </w:p>
    <w:p w14:paraId="5B856385" w14:textId="77777777" w:rsidR="005E262A" w:rsidRPr="005E262A" w:rsidRDefault="00DA17AD" w:rsidP="005E262A">
      <w:pPr>
        <w:rPr>
          <w:b/>
          <w:bCs/>
        </w:rPr>
      </w:pPr>
      <w:r w:rsidRPr="005E262A">
        <w:rPr>
          <w:rFonts w:eastAsia="Times New Roman"/>
          <w:b/>
          <w:bCs/>
        </w:rPr>
        <w:t>Professional Licenses</w:t>
      </w:r>
      <w:r w:rsidR="002E2919" w:rsidRPr="005E262A">
        <w:rPr>
          <w:rFonts w:eastAsia="Times New Roman"/>
          <w:b/>
          <w:bCs/>
        </w:rPr>
        <w:t>:</w:t>
      </w:r>
      <w:r w:rsidRPr="005E262A">
        <w:rPr>
          <w:rFonts w:eastAsia="Times New Roman"/>
          <w:b/>
          <w:bCs/>
        </w:rPr>
        <w:t xml:space="preserve"> </w:t>
      </w:r>
    </w:p>
    <w:p w14:paraId="578CF2EC" w14:textId="2747CEF8" w:rsidR="005E262A" w:rsidRPr="005E262A" w:rsidRDefault="005E262A" w:rsidP="005E262A">
      <w:pPr>
        <w:spacing w:after="0" w:line="240" w:lineRule="auto"/>
        <w:jc w:val="both"/>
        <w:rPr>
          <w:rFonts w:eastAsia="Times New Roman" w:cstheme="minorHAnsi"/>
          <w:b/>
          <w:bCs/>
          <w:color w:val="000000"/>
          <w:sz w:val="24"/>
          <w:szCs w:val="20"/>
        </w:rPr>
        <w:sectPr w:rsidR="005E262A" w:rsidRPr="005E262A" w:rsidSect="002E2919">
          <w:type w:val="continuous"/>
          <w:pgSz w:w="12240" w:h="15840"/>
          <w:pgMar w:top="720" w:right="720" w:bottom="720" w:left="720" w:header="720" w:footer="720" w:gutter="0"/>
          <w:cols w:space="720"/>
          <w:docGrid w:linePitch="360"/>
        </w:sectPr>
      </w:pPr>
    </w:p>
    <w:p w14:paraId="55503760" w14:textId="76252B2A" w:rsidR="003F0A30" w:rsidRPr="005E262A" w:rsidRDefault="003F0A30" w:rsidP="0014633E">
      <w:pPr>
        <w:pStyle w:val="ListParagraph"/>
        <w:numPr>
          <w:ilvl w:val="0"/>
          <w:numId w:val="10"/>
        </w:numPr>
        <w:spacing w:after="0" w:line="240" w:lineRule="auto"/>
        <w:rPr>
          <w:rFonts w:eastAsia="Times New Roman" w:cstheme="minorHAnsi"/>
          <w:color w:val="000000"/>
          <w:sz w:val="24"/>
        </w:rPr>
      </w:pPr>
      <w:r w:rsidRPr="005E262A">
        <w:rPr>
          <w:rFonts w:eastAsia="Times New Roman" w:cstheme="minorHAnsi"/>
          <w:color w:val="000000"/>
          <w:sz w:val="24"/>
        </w:rPr>
        <w:t>Diploma in International Commercial Arbitration (CIArb)</w:t>
      </w:r>
    </w:p>
    <w:p w14:paraId="01695072" w14:textId="77777777" w:rsidR="003F0A30" w:rsidRPr="005E262A" w:rsidRDefault="003F0A30" w:rsidP="0014633E">
      <w:pPr>
        <w:pStyle w:val="ListParagraph"/>
        <w:numPr>
          <w:ilvl w:val="0"/>
          <w:numId w:val="10"/>
        </w:numPr>
        <w:spacing w:after="0" w:line="240" w:lineRule="auto"/>
        <w:rPr>
          <w:rFonts w:eastAsia="Times New Roman" w:cstheme="minorHAnsi"/>
          <w:color w:val="000000"/>
          <w:sz w:val="24"/>
        </w:rPr>
      </w:pPr>
      <w:r w:rsidRPr="005E262A">
        <w:rPr>
          <w:rFonts w:eastAsia="Times New Roman" w:cstheme="minorHAnsi"/>
          <w:color w:val="000000"/>
          <w:sz w:val="24"/>
        </w:rPr>
        <w:t>Certificate in Dispute Resolution (Pepperdine Law School, Straus Institute)</w:t>
      </w:r>
    </w:p>
    <w:p w14:paraId="403FCE7A" w14:textId="77777777" w:rsidR="00092162" w:rsidRPr="005E262A" w:rsidRDefault="00D30FDF" w:rsidP="0014633E">
      <w:pPr>
        <w:pStyle w:val="ListParagraph"/>
        <w:numPr>
          <w:ilvl w:val="0"/>
          <w:numId w:val="10"/>
        </w:numPr>
        <w:spacing w:after="0" w:line="240" w:lineRule="auto"/>
        <w:rPr>
          <w:rFonts w:eastAsia="Times New Roman" w:cstheme="minorHAnsi"/>
          <w:color w:val="000000"/>
          <w:sz w:val="24"/>
        </w:rPr>
      </w:pPr>
      <w:r w:rsidRPr="005E262A">
        <w:rPr>
          <w:rFonts w:eastAsia="Times New Roman" w:cstheme="minorHAnsi"/>
          <w:color w:val="000000"/>
          <w:sz w:val="24"/>
        </w:rPr>
        <w:t>Project Management Professional</w:t>
      </w:r>
      <w:r w:rsidR="00D0448F" w:rsidRPr="005E262A">
        <w:rPr>
          <w:rFonts w:eastAsia="Times New Roman" w:cstheme="minorHAnsi"/>
          <w:color w:val="000000"/>
          <w:sz w:val="24"/>
        </w:rPr>
        <w:t xml:space="preserve">, </w:t>
      </w:r>
      <w:r w:rsidR="0025062A" w:rsidRPr="005E262A">
        <w:rPr>
          <w:rFonts w:eastAsia="Times New Roman" w:cstheme="minorHAnsi"/>
          <w:color w:val="000000"/>
          <w:sz w:val="24"/>
        </w:rPr>
        <w:t>Pro</w:t>
      </w:r>
      <w:r w:rsidR="003F0A30" w:rsidRPr="005E262A">
        <w:rPr>
          <w:rFonts w:eastAsia="Times New Roman" w:cstheme="minorHAnsi"/>
          <w:color w:val="000000"/>
          <w:sz w:val="24"/>
        </w:rPr>
        <w:t>ject Management Institute (PMI)</w:t>
      </w:r>
    </w:p>
    <w:p w14:paraId="6AE0E67A" w14:textId="77777777" w:rsidR="0057006A" w:rsidRPr="005E262A" w:rsidRDefault="0025062A" w:rsidP="0014633E">
      <w:pPr>
        <w:pStyle w:val="ListParagraph"/>
        <w:numPr>
          <w:ilvl w:val="0"/>
          <w:numId w:val="10"/>
        </w:numPr>
        <w:spacing w:after="0" w:line="240" w:lineRule="auto"/>
        <w:rPr>
          <w:rFonts w:eastAsia="Times New Roman" w:cstheme="minorHAnsi"/>
          <w:color w:val="000000"/>
          <w:sz w:val="24"/>
        </w:rPr>
      </w:pPr>
      <w:r w:rsidRPr="005E262A">
        <w:rPr>
          <w:rFonts w:eastAsia="Times New Roman" w:cstheme="minorHAnsi"/>
          <w:color w:val="000000"/>
          <w:sz w:val="24"/>
        </w:rPr>
        <w:t>Certifica</w:t>
      </w:r>
      <w:r w:rsidR="0057006A" w:rsidRPr="005E262A">
        <w:rPr>
          <w:rFonts w:eastAsia="Times New Roman" w:cstheme="minorHAnsi"/>
          <w:color w:val="000000"/>
          <w:sz w:val="24"/>
        </w:rPr>
        <w:t>te of Director Education (NACD)</w:t>
      </w:r>
      <w:r w:rsidRPr="005E262A">
        <w:rPr>
          <w:rFonts w:eastAsia="Times New Roman" w:cstheme="minorHAnsi"/>
          <w:color w:val="000000"/>
          <w:sz w:val="24"/>
        </w:rPr>
        <w:t xml:space="preserve"> </w:t>
      </w:r>
    </w:p>
    <w:p w14:paraId="50F6B88D" w14:textId="6D2E0CD2" w:rsidR="00092162" w:rsidRPr="005E262A" w:rsidRDefault="0025062A" w:rsidP="0014633E">
      <w:pPr>
        <w:pStyle w:val="ListParagraph"/>
        <w:numPr>
          <w:ilvl w:val="0"/>
          <w:numId w:val="10"/>
        </w:numPr>
        <w:spacing w:after="0" w:line="240" w:lineRule="auto"/>
        <w:rPr>
          <w:rFonts w:eastAsia="Times New Roman" w:cstheme="minorHAnsi"/>
          <w:color w:val="000000"/>
          <w:sz w:val="24"/>
        </w:rPr>
      </w:pPr>
      <w:r w:rsidRPr="005E262A">
        <w:rPr>
          <w:rFonts w:eastAsia="Times New Roman" w:cstheme="minorHAnsi"/>
          <w:color w:val="000000"/>
          <w:sz w:val="24"/>
        </w:rPr>
        <w:t xml:space="preserve">Professional </w:t>
      </w:r>
      <w:r w:rsidR="00D30FDF" w:rsidRPr="005E262A">
        <w:rPr>
          <w:rFonts w:eastAsia="Times New Roman" w:cstheme="minorHAnsi"/>
          <w:color w:val="000000"/>
          <w:sz w:val="24"/>
        </w:rPr>
        <w:t xml:space="preserve">Member </w:t>
      </w:r>
      <w:r w:rsidRPr="005E262A">
        <w:rPr>
          <w:rFonts w:eastAsia="Times New Roman" w:cstheme="minorHAnsi"/>
          <w:color w:val="000000"/>
          <w:sz w:val="24"/>
        </w:rPr>
        <w:t xml:space="preserve">of the </w:t>
      </w:r>
      <w:r w:rsidR="00D30FDF" w:rsidRPr="005E262A">
        <w:rPr>
          <w:rFonts w:eastAsia="Times New Roman" w:cstheme="minorHAnsi"/>
          <w:color w:val="000000"/>
          <w:sz w:val="24"/>
        </w:rPr>
        <w:t xml:space="preserve">Royal </w:t>
      </w:r>
      <w:r w:rsidRPr="005E262A">
        <w:rPr>
          <w:rFonts w:eastAsia="Times New Roman" w:cstheme="minorHAnsi"/>
          <w:color w:val="000000"/>
          <w:sz w:val="24"/>
        </w:rPr>
        <w:t xml:space="preserve">Institute of </w:t>
      </w:r>
      <w:r w:rsidR="00D30FDF" w:rsidRPr="005E262A">
        <w:rPr>
          <w:rFonts w:eastAsia="Times New Roman" w:cstheme="minorHAnsi"/>
          <w:color w:val="000000"/>
          <w:sz w:val="24"/>
        </w:rPr>
        <w:t>Chartered Surveyors</w:t>
      </w:r>
      <w:r w:rsidRPr="005E262A">
        <w:rPr>
          <w:rFonts w:eastAsia="Times New Roman" w:cstheme="minorHAnsi"/>
          <w:color w:val="000000"/>
          <w:sz w:val="24"/>
        </w:rPr>
        <w:t xml:space="preserve"> (RICS)</w:t>
      </w:r>
      <w:r w:rsidR="00D30FDF" w:rsidRPr="005E262A">
        <w:rPr>
          <w:rFonts w:eastAsia="Times New Roman" w:cstheme="minorHAnsi"/>
          <w:color w:val="000000"/>
          <w:sz w:val="24"/>
        </w:rPr>
        <w:t xml:space="preserve"> </w:t>
      </w:r>
    </w:p>
    <w:p w14:paraId="2412D829" w14:textId="77777777" w:rsidR="0088193F" w:rsidRPr="005E262A" w:rsidRDefault="0088193F" w:rsidP="0014633E">
      <w:pPr>
        <w:pStyle w:val="ListParagraph"/>
        <w:numPr>
          <w:ilvl w:val="0"/>
          <w:numId w:val="10"/>
        </w:numPr>
        <w:spacing w:after="0" w:line="240" w:lineRule="auto"/>
        <w:rPr>
          <w:rFonts w:eastAsia="Times New Roman" w:cstheme="minorHAnsi"/>
          <w:color w:val="000000"/>
          <w:sz w:val="24"/>
        </w:rPr>
      </w:pPr>
      <w:r w:rsidRPr="005E262A">
        <w:rPr>
          <w:rFonts w:eastAsia="Times New Roman" w:cstheme="minorHAnsi"/>
          <w:color w:val="000000"/>
          <w:sz w:val="24"/>
        </w:rPr>
        <w:t>Chartered Engineer:</w:t>
      </w:r>
    </w:p>
    <w:p w14:paraId="01FB55B2" w14:textId="77777777" w:rsidR="0088193F" w:rsidRPr="005E262A" w:rsidRDefault="0088193F" w:rsidP="0014633E">
      <w:pPr>
        <w:pStyle w:val="ListParagraph"/>
        <w:numPr>
          <w:ilvl w:val="1"/>
          <w:numId w:val="10"/>
        </w:numPr>
        <w:spacing w:after="0" w:line="240" w:lineRule="auto"/>
        <w:rPr>
          <w:rFonts w:eastAsia="Times New Roman" w:cstheme="minorHAnsi"/>
          <w:color w:val="000000"/>
          <w:sz w:val="24"/>
        </w:rPr>
      </w:pPr>
      <w:r w:rsidRPr="005E262A">
        <w:rPr>
          <w:rFonts w:eastAsia="Times New Roman" w:cstheme="minorHAnsi"/>
          <w:color w:val="000000"/>
          <w:sz w:val="24"/>
        </w:rPr>
        <w:t>Province of Manitoba, Canada</w:t>
      </w:r>
    </w:p>
    <w:p w14:paraId="22133501" w14:textId="77777777" w:rsidR="0088193F" w:rsidRPr="005E262A" w:rsidRDefault="0088193F" w:rsidP="0014633E">
      <w:pPr>
        <w:pStyle w:val="ListParagraph"/>
        <w:numPr>
          <w:ilvl w:val="1"/>
          <w:numId w:val="10"/>
        </w:numPr>
        <w:spacing w:after="0" w:line="240" w:lineRule="auto"/>
        <w:rPr>
          <w:rFonts w:eastAsia="Times New Roman" w:cstheme="minorHAnsi"/>
          <w:color w:val="000000"/>
          <w:sz w:val="24"/>
        </w:rPr>
      </w:pPr>
      <w:r w:rsidRPr="005E262A">
        <w:rPr>
          <w:rFonts w:eastAsia="Times New Roman" w:cstheme="minorHAnsi"/>
          <w:color w:val="000000"/>
          <w:sz w:val="24"/>
        </w:rPr>
        <w:t>Australia</w:t>
      </w:r>
    </w:p>
    <w:p w14:paraId="55E528B4" w14:textId="29B648D8" w:rsidR="00414821" w:rsidRPr="005E262A" w:rsidRDefault="00DA17AD" w:rsidP="0014633E">
      <w:pPr>
        <w:pStyle w:val="ListParagraph"/>
        <w:numPr>
          <w:ilvl w:val="0"/>
          <w:numId w:val="10"/>
        </w:numPr>
        <w:spacing w:after="0" w:line="240" w:lineRule="auto"/>
        <w:rPr>
          <w:rFonts w:eastAsia="Times New Roman" w:cstheme="minorHAnsi"/>
          <w:color w:val="000000"/>
          <w:sz w:val="24"/>
        </w:rPr>
      </w:pPr>
      <w:r w:rsidRPr="005E262A">
        <w:rPr>
          <w:rFonts w:eastAsia="Times New Roman" w:cstheme="minorHAnsi"/>
          <w:color w:val="000000"/>
          <w:sz w:val="24"/>
        </w:rPr>
        <w:t xml:space="preserve">Registered Professional Engineer </w:t>
      </w:r>
      <w:r w:rsidR="00200F7A" w:rsidRPr="005E262A">
        <w:rPr>
          <w:rFonts w:eastAsia="Times New Roman" w:cstheme="minorHAnsi"/>
          <w:color w:val="000000"/>
          <w:sz w:val="24"/>
        </w:rPr>
        <w:t>in 1</w:t>
      </w:r>
      <w:r w:rsidR="00AB28D4" w:rsidRPr="005E262A">
        <w:rPr>
          <w:rFonts w:eastAsia="Times New Roman" w:cstheme="minorHAnsi"/>
          <w:color w:val="000000"/>
          <w:sz w:val="24"/>
        </w:rPr>
        <w:t>5</w:t>
      </w:r>
      <w:r w:rsidR="00200F7A" w:rsidRPr="005E262A">
        <w:rPr>
          <w:rFonts w:eastAsia="Times New Roman" w:cstheme="minorHAnsi"/>
          <w:color w:val="000000"/>
          <w:sz w:val="24"/>
        </w:rPr>
        <w:t xml:space="preserve"> U.S. States</w:t>
      </w:r>
    </w:p>
    <w:p w14:paraId="594558C0" w14:textId="77777777" w:rsidR="00BB1BF9" w:rsidRPr="005E262A" w:rsidRDefault="00BB1BF9" w:rsidP="00421EB1">
      <w:pPr>
        <w:spacing w:after="0" w:line="240" w:lineRule="auto"/>
        <w:jc w:val="both"/>
        <w:rPr>
          <w:rFonts w:eastAsia="Times New Roman" w:cstheme="minorHAnsi"/>
          <w:color w:val="000000"/>
          <w:sz w:val="24"/>
        </w:rPr>
        <w:sectPr w:rsidR="00BB1BF9" w:rsidRPr="005E262A" w:rsidSect="005B2219">
          <w:type w:val="continuous"/>
          <w:pgSz w:w="12240" w:h="15840"/>
          <w:pgMar w:top="720" w:right="720" w:bottom="720" w:left="720" w:header="720" w:footer="720" w:gutter="0"/>
          <w:cols w:num="2" w:space="720"/>
          <w:docGrid w:linePitch="360"/>
        </w:sectPr>
      </w:pPr>
    </w:p>
    <w:p w14:paraId="546AABBE" w14:textId="77777777" w:rsidR="00EC3028" w:rsidRPr="005E262A" w:rsidRDefault="00DA17AD" w:rsidP="005E262A">
      <w:pPr>
        <w:spacing w:after="0" w:line="240" w:lineRule="auto"/>
        <w:jc w:val="both"/>
        <w:rPr>
          <w:rFonts w:eastAsia="Times New Roman" w:cstheme="minorHAnsi"/>
          <w:color w:val="000000"/>
          <w:sz w:val="24"/>
        </w:rPr>
      </w:pPr>
      <w:r w:rsidRPr="005E262A">
        <w:rPr>
          <w:rFonts w:eastAsia="Times New Roman" w:cstheme="minorHAnsi"/>
          <w:color w:val="000000"/>
          <w:sz w:val="24"/>
        </w:rPr>
        <w:t xml:space="preserve"> </w:t>
      </w:r>
    </w:p>
    <w:p w14:paraId="1FB4ACEF" w14:textId="715B1042" w:rsidR="005E262A" w:rsidRPr="005E262A" w:rsidRDefault="00DA17AD" w:rsidP="00421EB1">
      <w:pPr>
        <w:spacing w:after="120" w:line="240" w:lineRule="auto"/>
        <w:jc w:val="both"/>
        <w:rPr>
          <w:rFonts w:eastAsia="Times New Roman" w:cstheme="minorHAnsi"/>
          <w:b/>
          <w:bCs/>
          <w:color w:val="000000"/>
          <w:sz w:val="24"/>
          <w:szCs w:val="20"/>
        </w:rPr>
      </w:pPr>
      <w:r w:rsidRPr="005E262A">
        <w:rPr>
          <w:rFonts w:eastAsia="Times New Roman" w:cstheme="minorHAnsi"/>
          <w:b/>
          <w:bCs/>
          <w:color w:val="000000"/>
          <w:sz w:val="24"/>
          <w:szCs w:val="20"/>
        </w:rPr>
        <w:t>Professional Associations</w:t>
      </w:r>
      <w:r w:rsidR="002E2919" w:rsidRPr="005E262A">
        <w:rPr>
          <w:rFonts w:eastAsia="Times New Roman" w:cstheme="minorHAnsi"/>
          <w:b/>
          <w:bCs/>
          <w:color w:val="000000"/>
          <w:sz w:val="24"/>
          <w:szCs w:val="20"/>
        </w:rPr>
        <w:t>:</w:t>
      </w:r>
      <w:r w:rsidRPr="005E262A">
        <w:rPr>
          <w:rFonts w:eastAsia="Times New Roman" w:cstheme="minorHAnsi"/>
          <w:b/>
          <w:bCs/>
          <w:color w:val="000000"/>
          <w:sz w:val="24"/>
          <w:szCs w:val="20"/>
        </w:rPr>
        <w:t xml:space="preserve"> </w:t>
      </w:r>
    </w:p>
    <w:p w14:paraId="3C165205" w14:textId="77777777" w:rsidR="00C368C1" w:rsidRPr="005E262A" w:rsidRDefault="00C368C1" w:rsidP="00421EB1">
      <w:pPr>
        <w:spacing w:after="120" w:line="240" w:lineRule="auto"/>
        <w:jc w:val="both"/>
        <w:rPr>
          <w:rFonts w:eastAsia="Times New Roman" w:cstheme="minorHAnsi"/>
          <w:bCs/>
          <w:color w:val="000000"/>
          <w:sz w:val="24"/>
          <w:szCs w:val="24"/>
        </w:rPr>
        <w:sectPr w:rsidR="00C368C1" w:rsidRPr="005E262A" w:rsidSect="002E2919">
          <w:type w:val="continuous"/>
          <w:pgSz w:w="12240" w:h="15840"/>
          <w:pgMar w:top="720" w:right="720" w:bottom="720" w:left="720" w:header="720" w:footer="720" w:gutter="0"/>
          <w:cols w:space="720"/>
          <w:docGrid w:linePitch="360"/>
        </w:sectPr>
      </w:pPr>
    </w:p>
    <w:p w14:paraId="3F557018" w14:textId="77777777" w:rsidR="005A707A" w:rsidRPr="005E262A" w:rsidRDefault="005A707A" w:rsidP="00421EB1">
      <w:pPr>
        <w:pStyle w:val="ListParagraph"/>
        <w:numPr>
          <w:ilvl w:val="0"/>
          <w:numId w:val="9"/>
        </w:numPr>
        <w:spacing w:after="120" w:line="240" w:lineRule="auto"/>
        <w:jc w:val="both"/>
        <w:rPr>
          <w:rFonts w:eastAsia="Times New Roman" w:cstheme="minorHAnsi"/>
          <w:color w:val="000000"/>
          <w:sz w:val="24"/>
        </w:rPr>
      </w:pPr>
      <w:r w:rsidRPr="005E262A">
        <w:rPr>
          <w:rFonts w:eastAsia="Times New Roman" w:cstheme="minorHAnsi"/>
          <w:color w:val="000000"/>
          <w:sz w:val="24"/>
        </w:rPr>
        <w:t>National Academy of Distinguished Neutrals</w:t>
      </w:r>
    </w:p>
    <w:p w14:paraId="4BBA203C" w14:textId="77777777" w:rsidR="00F206AF" w:rsidRPr="005E262A" w:rsidRDefault="00F206AF" w:rsidP="00421EB1">
      <w:pPr>
        <w:pStyle w:val="ListParagraph"/>
        <w:numPr>
          <w:ilvl w:val="0"/>
          <w:numId w:val="9"/>
        </w:numPr>
        <w:spacing w:after="120" w:line="240" w:lineRule="auto"/>
        <w:jc w:val="both"/>
        <w:rPr>
          <w:rFonts w:eastAsia="Times New Roman" w:cstheme="minorHAnsi"/>
          <w:color w:val="000000"/>
          <w:sz w:val="24"/>
        </w:rPr>
      </w:pPr>
      <w:r w:rsidRPr="005E262A">
        <w:rPr>
          <w:rFonts w:eastAsia="Times New Roman" w:cstheme="minorHAnsi"/>
          <w:color w:val="000000"/>
          <w:sz w:val="24"/>
        </w:rPr>
        <w:t>College of Commercial Arbitrators (Fellow)</w:t>
      </w:r>
    </w:p>
    <w:p w14:paraId="3E737DA1" w14:textId="77777777" w:rsidR="00657409" w:rsidRPr="005E262A" w:rsidRDefault="00657409" w:rsidP="00421EB1">
      <w:pPr>
        <w:pStyle w:val="ListParagraph"/>
        <w:numPr>
          <w:ilvl w:val="0"/>
          <w:numId w:val="9"/>
        </w:numPr>
        <w:spacing w:after="120" w:line="240" w:lineRule="auto"/>
        <w:jc w:val="both"/>
        <w:rPr>
          <w:rFonts w:eastAsia="Times New Roman" w:cstheme="minorHAnsi"/>
          <w:color w:val="000000"/>
          <w:sz w:val="24"/>
        </w:rPr>
      </w:pPr>
      <w:r w:rsidRPr="005E262A">
        <w:rPr>
          <w:rFonts w:eastAsia="Times New Roman" w:cstheme="minorHAnsi"/>
          <w:color w:val="000000"/>
          <w:sz w:val="24"/>
        </w:rPr>
        <w:t>Chartered Institute of Arbitrators (</w:t>
      </w:r>
      <w:r w:rsidR="00F214B4" w:rsidRPr="005E262A">
        <w:rPr>
          <w:rFonts w:eastAsia="Times New Roman" w:cstheme="minorHAnsi"/>
          <w:color w:val="000000"/>
          <w:sz w:val="24"/>
        </w:rPr>
        <w:t xml:space="preserve">Chartered Arbitrator, </w:t>
      </w:r>
      <w:r w:rsidRPr="005E262A">
        <w:rPr>
          <w:rFonts w:eastAsia="Times New Roman" w:cstheme="minorHAnsi"/>
          <w:color w:val="000000"/>
          <w:sz w:val="24"/>
        </w:rPr>
        <w:t>Fellow)</w:t>
      </w:r>
    </w:p>
    <w:p w14:paraId="6FA76F8A" w14:textId="77777777" w:rsidR="00C368C1" w:rsidRPr="005E262A" w:rsidRDefault="004F4DF3" w:rsidP="00421EB1">
      <w:pPr>
        <w:pStyle w:val="ListParagraph"/>
        <w:numPr>
          <w:ilvl w:val="0"/>
          <w:numId w:val="9"/>
        </w:numPr>
        <w:spacing w:after="120" w:line="240" w:lineRule="auto"/>
        <w:jc w:val="both"/>
        <w:rPr>
          <w:rFonts w:eastAsia="Times New Roman" w:cstheme="minorHAnsi"/>
          <w:color w:val="000000"/>
          <w:sz w:val="24"/>
        </w:rPr>
      </w:pPr>
      <w:r w:rsidRPr="005E262A">
        <w:rPr>
          <w:rFonts w:eastAsia="Times New Roman" w:cstheme="minorHAnsi"/>
          <w:bCs/>
          <w:color w:val="000000"/>
          <w:sz w:val="24"/>
          <w:szCs w:val="24"/>
        </w:rPr>
        <w:t>International Bar Association</w:t>
      </w:r>
    </w:p>
    <w:p w14:paraId="056EEA1C" w14:textId="77777777" w:rsidR="00C368C1" w:rsidRPr="005E262A" w:rsidRDefault="004F4DF3" w:rsidP="00421EB1">
      <w:pPr>
        <w:pStyle w:val="ListParagraph"/>
        <w:numPr>
          <w:ilvl w:val="0"/>
          <w:numId w:val="9"/>
        </w:numPr>
        <w:spacing w:after="120" w:line="240" w:lineRule="auto"/>
        <w:jc w:val="both"/>
        <w:rPr>
          <w:rFonts w:eastAsia="Times New Roman" w:cstheme="minorHAnsi"/>
          <w:color w:val="000000"/>
          <w:sz w:val="24"/>
        </w:rPr>
      </w:pPr>
      <w:r w:rsidRPr="005E262A">
        <w:rPr>
          <w:rFonts w:eastAsia="Times New Roman" w:cstheme="minorHAnsi"/>
          <w:bCs/>
          <w:color w:val="000000"/>
          <w:sz w:val="24"/>
          <w:szCs w:val="24"/>
        </w:rPr>
        <w:t>American Bar Association</w:t>
      </w:r>
      <w:r w:rsidR="007C36B6" w:rsidRPr="005E262A">
        <w:rPr>
          <w:rFonts w:eastAsia="Times New Roman" w:cstheme="minorHAnsi"/>
          <w:bCs/>
          <w:color w:val="000000"/>
          <w:sz w:val="24"/>
          <w:szCs w:val="24"/>
        </w:rPr>
        <w:t xml:space="preserve"> </w:t>
      </w:r>
    </w:p>
    <w:p w14:paraId="0B17FA15" w14:textId="77777777" w:rsidR="00C368C1" w:rsidRPr="005E262A" w:rsidRDefault="004F4DF3" w:rsidP="00421EB1">
      <w:pPr>
        <w:pStyle w:val="ListParagraph"/>
        <w:numPr>
          <w:ilvl w:val="0"/>
          <w:numId w:val="9"/>
        </w:numPr>
        <w:spacing w:after="120" w:line="240" w:lineRule="auto"/>
        <w:jc w:val="both"/>
        <w:rPr>
          <w:rFonts w:eastAsia="Times New Roman" w:cstheme="minorHAnsi"/>
          <w:color w:val="000000"/>
          <w:sz w:val="24"/>
        </w:rPr>
      </w:pPr>
      <w:r w:rsidRPr="005E262A">
        <w:rPr>
          <w:rFonts w:eastAsia="Times New Roman" w:cstheme="minorHAnsi"/>
          <w:bCs/>
          <w:color w:val="000000"/>
          <w:sz w:val="24"/>
          <w:szCs w:val="24"/>
        </w:rPr>
        <w:t>InterPacific Bar Association</w:t>
      </w:r>
      <w:r w:rsidR="007C36B6" w:rsidRPr="005E262A">
        <w:rPr>
          <w:rFonts w:eastAsia="Times New Roman" w:cstheme="minorHAnsi"/>
          <w:bCs/>
          <w:color w:val="000000"/>
          <w:sz w:val="24"/>
          <w:szCs w:val="24"/>
        </w:rPr>
        <w:t xml:space="preserve"> </w:t>
      </w:r>
    </w:p>
    <w:p w14:paraId="31E1BD2A" w14:textId="77777777" w:rsidR="0088193F" w:rsidRPr="005E262A" w:rsidRDefault="0088193F" w:rsidP="00421EB1">
      <w:pPr>
        <w:pStyle w:val="ListParagraph"/>
        <w:numPr>
          <w:ilvl w:val="0"/>
          <w:numId w:val="9"/>
        </w:numPr>
        <w:spacing w:after="120" w:line="240" w:lineRule="auto"/>
        <w:jc w:val="both"/>
        <w:rPr>
          <w:rFonts w:eastAsia="Times New Roman" w:cstheme="minorHAnsi"/>
          <w:color w:val="000000"/>
          <w:sz w:val="24"/>
        </w:rPr>
      </w:pPr>
      <w:r w:rsidRPr="005E262A">
        <w:rPr>
          <w:rFonts w:eastAsia="Times New Roman" w:cstheme="minorHAnsi"/>
          <w:color w:val="000000"/>
          <w:sz w:val="24"/>
        </w:rPr>
        <w:t xml:space="preserve">International Council for Commercial Arbitration </w:t>
      </w:r>
    </w:p>
    <w:p w14:paraId="3C22BD50" w14:textId="77777777" w:rsidR="0088193F" w:rsidRPr="005E262A" w:rsidRDefault="0088193F" w:rsidP="00421EB1">
      <w:pPr>
        <w:pStyle w:val="ListParagraph"/>
        <w:numPr>
          <w:ilvl w:val="0"/>
          <w:numId w:val="9"/>
        </w:numPr>
        <w:spacing w:after="120" w:line="240" w:lineRule="auto"/>
        <w:jc w:val="both"/>
        <w:rPr>
          <w:rFonts w:eastAsia="Times New Roman" w:cstheme="minorHAnsi"/>
          <w:color w:val="000000"/>
          <w:sz w:val="24"/>
        </w:rPr>
      </w:pPr>
      <w:r w:rsidRPr="005E262A">
        <w:rPr>
          <w:rFonts w:eastAsia="Times New Roman" w:cstheme="minorHAnsi"/>
          <w:color w:val="000000"/>
          <w:sz w:val="24"/>
        </w:rPr>
        <w:t xml:space="preserve">London Court of International Arbitration </w:t>
      </w:r>
    </w:p>
    <w:p w14:paraId="1BC583BA" w14:textId="77777777" w:rsidR="00E22432" w:rsidRPr="005E262A" w:rsidRDefault="00E22432" w:rsidP="00421EB1">
      <w:pPr>
        <w:pStyle w:val="ListParagraph"/>
        <w:numPr>
          <w:ilvl w:val="0"/>
          <w:numId w:val="9"/>
        </w:numPr>
        <w:spacing w:after="120" w:line="240" w:lineRule="auto"/>
        <w:jc w:val="both"/>
        <w:rPr>
          <w:rFonts w:eastAsia="Times New Roman" w:cstheme="minorHAnsi"/>
          <w:color w:val="000000"/>
          <w:sz w:val="24"/>
        </w:rPr>
      </w:pPr>
      <w:r w:rsidRPr="005E262A">
        <w:rPr>
          <w:rFonts w:eastAsia="Times New Roman" w:cstheme="minorHAnsi"/>
          <w:color w:val="000000"/>
          <w:sz w:val="24"/>
        </w:rPr>
        <w:t>Society of Construction Law</w:t>
      </w:r>
    </w:p>
    <w:p w14:paraId="035B2C00" w14:textId="6A24EF69" w:rsidR="00F206AF" w:rsidRPr="005E262A" w:rsidRDefault="00F206AF" w:rsidP="00421EB1">
      <w:pPr>
        <w:pStyle w:val="ListParagraph"/>
        <w:numPr>
          <w:ilvl w:val="0"/>
          <w:numId w:val="9"/>
        </w:numPr>
        <w:spacing w:after="120" w:line="240" w:lineRule="auto"/>
        <w:jc w:val="both"/>
        <w:rPr>
          <w:rFonts w:eastAsia="Times New Roman" w:cstheme="minorHAnsi"/>
          <w:color w:val="000000"/>
          <w:sz w:val="24"/>
        </w:rPr>
      </w:pPr>
      <w:r w:rsidRPr="005E262A">
        <w:rPr>
          <w:rFonts w:eastAsia="Times New Roman" w:cstheme="minorHAnsi"/>
          <w:color w:val="000000"/>
          <w:sz w:val="24"/>
        </w:rPr>
        <w:t>National Association of Corporate Directors (</w:t>
      </w:r>
      <w:r w:rsidR="00B770EA" w:rsidRPr="005E262A">
        <w:rPr>
          <w:rFonts w:eastAsia="Times New Roman" w:cstheme="minorHAnsi"/>
          <w:color w:val="000000"/>
          <w:sz w:val="24"/>
        </w:rPr>
        <w:t xml:space="preserve">Leadership </w:t>
      </w:r>
      <w:r w:rsidRPr="005E262A">
        <w:rPr>
          <w:rFonts w:eastAsia="Times New Roman" w:cstheme="minorHAnsi"/>
          <w:color w:val="000000"/>
          <w:sz w:val="24"/>
        </w:rPr>
        <w:t>Fellow)</w:t>
      </w:r>
    </w:p>
    <w:p w14:paraId="26018130" w14:textId="551AE722" w:rsidR="00200F7A" w:rsidRPr="005E262A" w:rsidRDefault="00200F7A" w:rsidP="00421EB1">
      <w:pPr>
        <w:pStyle w:val="ListParagraph"/>
        <w:numPr>
          <w:ilvl w:val="0"/>
          <w:numId w:val="9"/>
        </w:numPr>
        <w:spacing w:after="120" w:line="240" w:lineRule="auto"/>
        <w:jc w:val="both"/>
        <w:rPr>
          <w:rFonts w:eastAsia="Times New Roman" w:cstheme="minorHAnsi"/>
          <w:color w:val="000000"/>
          <w:sz w:val="24"/>
        </w:rPr>
      </w:pPr>
      <w:r w:rsidRPr="005E262A">
        <w:rPr>
          <w:rFonts w:eastAsia="Times New Roman" w:cstheme="minorHAnsi"/>
          <w:color w:val="000000"/>
          <w:sz w:val="24"/>
        </w:rPr>
        <w:t>Women Corporate Directors</w:t>
      </w:r>
    </w:p>
    <w:p w14:paraId="5BB39CAB" w14:textId="249696CD" w:rsidR="00F206AF" w:rsidRPr="005E262A" w:rsidRDefault="00DA17AD" w:rsidP="00421EB1">
      <w:pPr>
        <w:pStyle w:val="ListParagraph"/>
        <w:numPr>
          <w:ilvl w:val="0"/>
          <w:numId w:val="9"/>
        </w:numPr>
        <w:spacing w:after="120" w:line="240" w:lineRule="auto"/>
        <w:jc w:val="both"/>
        <w:rPr>
          <w:rFonts w:eastAsia="Times New Roman" w:cstheme="minorHAnsi"/>
          <w:color w:val="000000"/>
          <w:sz w:val="24"/>
        </w:rPr>
      </w:pPr>
      <w:r w:rsidRPr="005E262A">
        <w:rPr>
          <w:rFonts w:eastAsia="Times New Roman" w:cstheme="minorHAnsi"/>
          <w:color w:val="000000"/>
          <w:sz w:val="24"/>
        </w:rPr>
        <w:t>American Nuclear Society</w:t>
      </w:r>
    </w:p>
    <w:p w14:paraId="148E2D75" w14:textId="77777777" w:rsidR="00106618" w:rsidRPr="005E262A" w:rsidRDefault="00DA17AD" w:rsidP="00421EB1">
      <w:pPr>
        <w:pStyle w:val="ListParagraph"/>
        <w:numPr>
          <w:ilvl w:val="0"/>
          <w:numId w:val="9"/>
        </w:numPr>
        <w:spacing w:after="120" w:line="240" w:lineRule="auto"/>
        <w:jc w:val="both"/>
        <w:rPr>
          <w:rFonts w:eastAsia="Times New Roman" w:cstheme="minorHAnsi"/>
          <w:color w:val="000000"/>
          <w:sz w:val="24"/>
        </w:rPr>
      </w:pPr>
      <w:r w:rsidRPr="005E262A">
        <w:rPr>
          <w:rFonts w:eastAsia="Times New Roman" w:cstheme="minorHAnsi"/>
          <w:color w:val="000000"/>
          <w:sz w:val="24"/>
        </w:rPr>
        <w:t>American Society of C</w:t>
      </w:r>
      <w:r w:rsidR="00106618" w:rsidRPr="005E262A">
        <w:rPr>
          <w:rFonts w:eastAsia="Times New Roman" w:cstheme="minorHAnsi"/>
          <w:color w:val="000000"/>
          <w:sz w:val="24"/>
        </w:rPr>
        <w:t xml:space="preserve">ivil Engineers (Past President, </w:t>
      </w:r>
      <w:r w:rsidRPr="005E262A">
        <w:rPr>
          <w:rFonts w:eastAsia="Times New Roman" w:cstheme="minorHAnsi"/>
          <w:color w:val="000000"/>
          <w:sz w:val="24"/>
        </w:rPr>
        <w:t>Fellow</w:t>
      </w:r>
      <w:r w:rsidR="00F558E5" w:rsidRPr="005E262A">
        <w:rPr>
          <w:rFonts w:eastAsia="Times New Roman" w:cstheme="minorHAnsi"/>
          <w:color w:val="000000"/>
          <w:sz w:val="24"/>
        </w:rPr>
        <w:t>)</w:t>
      </w:r>
      <w:r w:rsidRPr="005E262A">
        <w:rPr>
          <w:rFonts w:eastAsia="Times New Roman" w:cstheme="minorHAnsi"/>
          <w:color w:val="000000"/>
          <w:sz w:val="24"/>
        </w:rPr>
        <w:t xml:space="preserve"> </w:t>
      </w:r>
    </w:p>
    <w:p w14:paraId="2D72931C" w14:textId="77777777" w:rsidR="00106618" w:rsidRPr="005E262A" w:rsidRDefault="00B874DE" w:rsidP="00421EB1">
      <w:pPr>
        <w:pStyle w:val="ListParagraph"/>
        <w:numPr>
          <w:ilvl w:val="0"/>
          <w:numId w:val="9"/>
        </w:numPr>
        <w:spacing w:after="120" w:line="240" w:lineRule="auto"/>
        <w:jc w:val="both"/>
        <w:rPr>
          <w:rFonts w:eastAsia="Times New Roman" w:cstheme="minorHAnsi"/>
          <w:color w:val="000000"/>
          <w:sz w:val="24"/>
        </w:rPr>
      </w:pPr>
      <w:r w:rsidRPr="005E262A">
        <w:rPr>
          <w:rFonts w:eastAsia="Times New Roman" w:cstheme="minorHAnsi"/>
          <w:color w:val="000000"/>
          <w:sz w:val="24"/>
        </w:rPr>
        <w:t>Institution</w:t>
      </w:r>
      <w:r w:rsidR="00DA17AD" w:rsidRPr="005E262A">
        <w:rPr>
          <w:rFonts w:eastAsia="Times New Roman" w:cstheme="minorHAnsi"/>
          <w:color w:val="000000"/>
          <w:sz w:val="24"/>
        </w:rPr>
        <w:t xml:space="preserve"> o</w:t>
      </w:r>
      <w:r w:rsidR="004F4DF3" w:rsidRPr="005E262A">
        <w:rPr>
          <w:rFonts w:eastAsia="Times New Roman" w:cstheme="minorHAnsi"/>
          <w:color w:val="000000"/>
          <w:sz w:val="24"/>
        </w:rPr>
        <w:t>f Civil Engineers (UK, Fellow)</w:t>
      </w:r>
    </w:p>
    <w:p w14:paraId="1F825617" w14:textId="77777777" w:rsidR="00106618" w:rsidRPr="005E262A" w:rsidRDefault="004F4DF3" w:rsidP="00421EB1">
      <w:pPr>
        <w:pStyle w:val="ListParagraph"/>
        <w:numPr>
          <w:ilvl w:val="0"/>
          <w:numId w:val="9"/>
        </w:numPr>
        <w:spacing w:after="120" w:line="240" w:lineRule="auto"/>
        <w:jc w:val="both"/>
        <w:rPr>
          <w:rFonts w:eastAsia="Times New Roman" w:cstheme="minorHAnsi"/>
          <w:color w:val="000000"/>
          <w:sz w:val="24"/>
        </w:rPr>
      </w:pPr>
      <w:r w:rsidRPr="005E262A">
        <w:rPr>
          <w:rFonts w:eastAsia="Times New Roman" w:cstheme="minorHAnsi"/>
          <w:color w:val="000000"/>
          <w:sz w:val="24"/>
        </w:rPr>
        <w:t>Engineers Australia (Fellow)</w:t>
      </w:r>
    </w:p>
    <w:p w14:paraId="662D7DAE" w14:textId="77777777" w:rsidR="00106618" w:rsidRPr="005E262A" w:rsidRDefault="00DA17AD" w:rsidP="00421EB1">
      <w:pPr>
        <w:pStyle w:val="ListParagraph"/>
        <w:numPr>
          <w:ilvl w:val="0"/>
          <w:numId w:val="9"/>
        </w:numPr>
        <w:spacing w:after="120" w:line="240" w:lineRule="auto"/>
        <w:jc w:val="both"/>
        <w:rPr>
          <w:rFonts w:eastAsia="Times New Roman" w:cstheme="minorHAnsi"/>
          <w:color w:val="000000"/>
          <w:sz w:val="24"/>
        </w:rPr>
      </w:pPr>
      <w:r w:rsidRPr="005E262A">
        <w:rPr>
          <w:rFonts w:eastAsia="Times New Roman" w:cstheme="minorHAnsi"/>
          <w:color w:val="000000"/>
          <w:sz w:val="24"/>
        </w:rPr>
        <w:lastRenderedPageBreak/>
        <w:t>Project Management Institute (College of</w:t>
      </w:r>
      <w:r w:rsidR="004F4DF3" w:rsidRPr="005E262A">
        <w:rPr>
          <w:rFonts w:eastAsia="Times New Roman" w:cstheme="minorHAnsi"/>
          <w:color w:val="000000"/>
          <w:sz w:val="24"/>
        </w:rPr>
        <w:t xml:space="preserve"> Scheduling, Past Board Chair)</w:t>
      </w:r>
    </w:p>
    <w:p w14:paraId="7A3B676E" w14:textId="2CEEA21D" w:rsidR="001C75A2" w:rsidRDefault="001C75A2" w:rsidP="00421EB1">
      <w:pPr>
        <w:pStyle w:val="ListParagraph"/>
        <w:numPr>
          <w:ilvl w:val="0"/>
          <w:numId w:val="9"/>
        </w:numPr>
        <w:spacing w:after="120" w:line="240" w:lineRule="auto"/>
        <w:jc w:val="both"/>
        <w:rPr>
          <w:rFonts w:eastAsia="Times New Roman" w:cstheme="minorHAnsi"/>
          <w:color w:val="000000"/>
          <w:sz w:val="24"/>
        </w:rPr>
      </w:pPr>
      <w:r w:rsidRPr="005E262A">
        <w:rPr>
          <w:rFonts w:eastAsia="Times New Roman" w:cstheme="minorHAnsi"/>
          <w:color w:val="000000"/>
          <w:sz w:val="24"/>
        </w:rPr>
        <w:t xml:space="preserve">Royal Institute of Chartered Surveyors </w:t>
      </w:r>
    </w:p>
    <w:p w14:paraId="59CE0A6D" w14:textId="77777777" w:rsidR="00442517" w:rsidRPr="005E262A" w:rsidRDefault="00442517" w:rsidP="00442517">
      <w:pPr>
        <w:pStyle w:val="ListParagraph"/>
        <w:spacing w:after="120" w:line="240" w:lineRule="auto"/>
        <w:jc w:val="both"/>
        <w:rPr>
          <w:rFonts w:eastAsia="Times New Roman" w:cstheme="minorHAnsi"/>
          <w:color w:val="000000"/>
          <w:sz w:val="24"/>
        </w:rPr>
      </w:pPr>
    </w:p>
    <w:p w14:paraId="53FBE464" w14:textId="139E5301" w:rsidR="008B5189" w:rsidRPr="005E262A" w:rsidRDefault="008B5189" w:rsidP="00421EB1">
      <w:pPr>
        <w:spacing w:after="120" w:line="240" w:lineRule="auto"/>
        <w:jc w:val="both"/>
        <w:rPr>
          <w:rFonts w:eastAsia="Times New Roman" w:cstheme="minorHAnsi"/>
          <w:b/>
          <w:bCs/>
          <w:color w:val="000000"/>
          <w:sz w:val="24"/>
          <w:szCs w:val="20"/>
        </w:rPr>
      </w:pPr>
      <w:r w:rsidRPr="005E262A">
        <w:rPr>
          <w:rFonts w:eastAsia="Times New Roman" w:cstheme="minorHAnsi"/>
          <w:b/>
          <w:bCs/>
          <w:color w:val="000000"/>
          <w:sz w:val="24"/>
          <w:szCs w:val="20"/>
        </w:rPr>
        <w:t xml:space="preserve">Arbitration </w:t>
      </w:r>
      <w:r w:rsidR="00EF06DC" w:rsidRPr="005E262A">
        <w:rPr>
          <w:rFonts w:eastAsia="Times New Roman" w:cstheme="minorHAnsi"/>
          <w:b/>
          <w:bCs/>
          <w:color w:val="000000"/>
          <w:sz w:val="24"/>
          <w:szCs w:val="20"/>
        </w:rPr>
        <w:t xml:space="preserve">Faculty </w:t>
      </w:r>
      <w:r w:rsidRPr="005E262A">
        <w:rPr>
          <w:rFonts w:eastAsia="Times New Roman" w:cstheme="minorHAnsi"/>
          <w:b/>
          <w:bCs/>
          <w:color w:val="000000"/>
          <w:sz w:val="24"/>
          <w:szCs w:val="20"/>
        </w:rPr>
        <w:t>Training/Speaking Engagements</w:t>
      </w:r>
      <w:r w:rsidR="00FE4178" w:rsidRPr="005E262A">
        <w:rPr>
          <w:rFonts w:eastAsia="Times New Roman" w:cstheme="minorHAnsi"/>
          <w:b/>
          <w:bCs/>
          <w:color w:val="000000"/>
          <w:sz w:val="24"/>
          <w:szCs w:val="20"/>
        </w:rPr>
        <w:t xml:space="preserve"> (Last 5 years only)</w:t>
      </w:r>
      <w:r w:rsidR="003E0F9A" w:rsidRPr="005E262A">
        <w:rPr>
          <w:rFonts w:eastAsia="Times New Roman" w:cstheme="minorHAnsi"/>
          <w:b/>
          <w:bCs/>
          <w:color w:val="000000"/>
          <w:sz w:val="24"/>
          <w:szCs w:val="20"/>
        </w:rPr>
        <w:t>:</w:t>
      </w:r>
    </w:p>
    <w:p w14:paraId="5EBEE9AB" w14:textId="6ED5F8EF" w:rsidR="008B5A5C" w:rsidRPr="005E262A" w:rsidRDefault="008B5A5C" w:rsidP="00141D4A">
      <w:pPr>
        <w:pStyle w:val="ListParagraph"/>
        <w:numPr>
          <w:ilvl w:val="0"/>
          <w:numId w:val="6"/>
        </w:numPr>
        <w:spacing w:after="120" w:line="240" w:lineRule="auto"/>
        <w:ind w:left="720"/>
        <w:jc w:val="both"/>
        <w:rPr>
          <w:rFonts w:eastAsia="Times New Roman" w:cstheme="minorHAnsi"/>
          <w:bCs/>
          <w:color w:val="000000"/>
          <w:sz w:val="24"/>
          <w:szCs w:val="24"/>
        </w:rPr>
      </w:pPr>
      <w:r w:rsidRPr="005E262A">
        <w:rPr>
          <w:rFonts w:eastAsia="Times New Roman" w:cstheme="minorHAnsi"/>
          <w:bCs/>
          <w:color w:val="000000"/>
          <w:sz w:val="24"/>
          <w:szCs w:val="24"/>
        </w:rPr>
        <w:t>Panelist, “Can We Reach a Fair Settlement?”, Online Webinar with Eric Schatz, American Arbitration Association, January 2020</w:t>
      </w:r>
    </w:p>
    <w:p w14:paraId="3F17FB4C" w14:textId="770885EF" w:rsidR="00374C70" w:rsidRPr="005E262A" w:rsidRDefault="00374C70" w:rsidP="00141D4A">
      <w:pPr>
        <w:pStyle w:val="ListParagraph"/>
        <w:numPr>
          <w:ilvl w:val="0"/>
          <w:numId w:val="6"/>
        </w:numPr>
        <w:spacing w:after="120" w:line="240" w:lineRule="auto"/>
        <w:ind w:left="720"/>
        <w:jc w:val="both"/>
        <w:rPr>
          <w:rFonts w:eastAsia="Times New Roman" w:cstheme="minorHAnsi"/>
          <w:bCs/>
          <w:color w:val="000000"/>
          <w:sz w:val="24"/>
          <w:szCs w:val="24"/>
        </w:rPr>
      </w:pPr>
      <w:r w:rsidRPr="005E262A">
        <w:rPr>
          <w:rFonts w:eastAsia="Times New Roman" w:cstheme="minorHAnsi"/>
          <w:bCs/>
          <w:color w:val="000000"/>
          <w:sz w:val="24"/>
          <w:szCs w:val="24"/>
        </w:rPr>
        <w:t>Panelist, “How Arbitrators Evaluate the Testimony of Schedule and Damage Expert”, Construction Super</w:t>
      </w:r>
      <w:r w:rsidR="00EB7597" w:rsidRPr="005E262A">
        <w:rPr>
          <w:rFonts w:eastAsia="Times New Roman" w:cstheme="minorHAnsi"/>
          <w:bCs/>
          <w:color w:val="000000"/>
          <w:sz w:val="24"/>
          <w:szCs w:val="24"/>
        </w:rPr>
        <w:t>C</w:t>
      </w:r>
      <w:r w:rsidRPr="005E262A">
        <w:rPr>
          <w:rFonts w:eastAsia="Times New Roman" w:cstheme="minorHAnsi"/>
          <w:bCs/>
          <w:color w:val="000000"/>
          <w:sz w:val="24"/>
          <w:szCs w:val="24"/>
        </w:rPr>
        <w:t>onference, Ranch Palos Verde, C</w:t>
      </w:r>
      <w:r w:rsidR="0009611B">
        <w:rPr>
          <w:rFonts w:eastAsia="Times New Roman" w:cstheme="minorHAnsi"/>
          <w:bCs/>
          <w:color w:val="000000"/>
          <w:sz w:val="24"/>
          <w:szCs w:val="24"/>
        </w:rPr>
        <w:t>alifornia</w:t>
      </w:r>
      <w:r w:rsidRPr="005E262A">
        <w:rPr>
          <w:rFonts w:eastAsia="Times New Roman" w:cstheme="minorHAnsi"/>
          <w:bCs/>
          <w:color w:val="000000"/>
          <w:sz w:val="24"/>
          <w:szCs w:val="24"/>
        </w:rPr>
        <w:t>, December 16, 2019</w:t>
      </w:r>
    </w:p>
    <w:p w14:paraId="4C4B58BC" w14:textId="35CE0289" w:rsidR="00374C70" w:rsidRPr="005E262A" w:rsidRDefault="00374C70" w:rsidP="00141D4A">
      <w:pPr>
        <w:pStyle w:val="ListParagraph"/>
        <w:numPr>
          <w:ilvl w:val="0"/>
          <w:numId w:val="6"/>
        </w:numPr>
        <w:spacing w:after="120" w:line="240" w:lineRule="auto"/>
        <w:ind w:left="720"/>
        <w:jc w:val="both"/>
        <w:rPr>
          <w:rFonts w:eastAsia="Times New Roman" w:cstheme="minorHAnsi"/>
          <w:bCs/>
          <w:color w:val="000000"/>
          <w:sz w:val="24"/>
          <w:szCs w:val="24"/>
        </w:rPr>
      </w:pPr>
      <w:r w:rsidRPr="005E262A">
        <w:rPr>
          <w:rFonts w:eastAsia="Times New Roman" w:cstheme="minorHAnsi"/>
          <w:bCs/>
          <w:color w:val="000000"/>
          <w:sz w:val="24"/>
          <w:szCs w:val="24"/>
        </w:rPr>
        <w:t xml:space="preserve">Panelist, “Horses for Courses: Effective Use of Different ADR </w:t>
      </w:r>
      <w:r w:rsidR="0009611B">
        <w:rPr>
          <w:rFonts w:eastAsia="Times New Roman" w:cstheme="minorHAnsi"/>
          <w:bCs/>
          <w:color w:val="000000"/>
          <w:sz w:val="24"/>
          <w:szCs w:val="24"/>
        </w:rPr>
        <w:t>M</w:t>
      </w:r>
      <w:r w:rsidRPr="005E262A">
        <w:rPr>
          <w:rFonts w:eastAsia="Times New Roman" w:cstheme="minorHAnsi"/>
          <w:bCs/>
          <w:color w:val="000000"/>
          <w:sz w:val="24"/>
          <w:szCs w:val="24"/>
        </w:rPr>
        <w:t>echanisms in the Energy Sector”, CPR Canada Conference, Calgary, October 16, 2019</w:t>
      </w:r>
    </w:p>
    <w:p w14:paraId="3AD0A917" w14:textId="54D6B785" w:rsidR="001853E2" w:rsidRPr="005E262A" w:rsidRDefault="001853E2" w:rsidP="00141D4A">
      <w:pPr>
        <w:pStyle w:val="ListParagraph"/>
        <w:numPr>
          <w:ilvl w:val="0"/>
          <w:numId w:val="6"/>
        </w:numPr>
        <w:spacing w:after="120" w:line="240" w:lineRule="auto"/>
        <w:ind w:left="720"/>
        <w:jc w:val="both"/>
        <w:rPr>
          <w:rFonts w:eastAsia="Times New Roman" w:cstheme="minorHAnsi"/>
          <w:bCs/>
          <w:color w:val="000000"/>
          <w:sz w:val="24"/>
          <w:szCs w:val="24"/>
        </w:rPr>
      </w:pPr>
      <w:r w:rsidRPr="005E262A">
        <w:rPr>
          <w:rFonts w:eastAsia="Times New Roman" w:cstheme="minorHAnsi"/>
          <w:bCs/>
          <w:color w:val="000000"/>
          <w:sz w:val="24"/>
          <w:szCs w:val="24"/>
        </w:rPr>
        <w:t>Panelist, “Arbitration-Best Practices, Hot Topics, and Insights from the Panel”, ABA Webinar, ABA Section of Litigation, October 8, 2019</w:t>
      </w:r>
    </w:p>
    <w:p w14:paraId="0BF353F7" w14:textId="0180873C" w:rsidR="00200F7A" w:rsidRPr="005E262A" w:rsidRDefault="00200F7A" w:rsidP="00141D4A">
      <w:pPr>
        <w:pStyle w:val="ListParagraph"/>
        <w:numPr>
          <w:ilvl w:val="0"/>
          <w:numId w:val="6"/>
        </w:numPr>
        <w:spacing w:after="120" w:line="240" w:lineRule="auto"/>
        <w:ind w:left="720"/>
        <w:jc w:val="both"/>
        <w:rPr>
          <w:rFonts w:eastAsia="Times New Roman" w:cstheme="minorHAnsi"/>
          <w:bCs/>
          <w:color w:val="000000"/>
          <w:sz w:val="24"/>
          <w:szCs w:val="24"/>
        </w:rPr>
      </w:pPr>
      <w:r w:rsidRPr="005E262A">
        <w:rPr>
          <w:rFonts w:eastAsia="Times New Roman" w:cstheme="minorHAnsi"/>
          <w:bCs/>
          <w:color w:val="000000"/>
          <w:sz w:val="24"/>
          <w:szCs w:val="24"/>
        </w:rPr>
        <w:t>Panelist, “Contract Drafting to Minimize and Resolve Disputes”, “25</w:t>
      </w:r>
      <w:r w:rsidRPr="005E262A">
        <w:rPr>
          <w:rFonts w:eastAsia="Times New Roman" w:cstheme="minorHAnsi"/>
          <w:bCs/>
          <w:color w:val="000000"/>
          <w:sz w:val="24"/>
          <w:szCs w:val="24"/>
          <w:vertAlign w:val="superscript"/>
        </w:rPr>
        <w:t>th</w:t>
      </w:r>
      <w:r w:rsidRPr="005E262A">
        <w:rPr>
          <w:rFonts w:eastAsia="Times New Roman" w:cstheme="minorHAnsi"/>
          <w:bCs/>
          <w:color w:val="000000"/>
          <w:sz w:val="24"/>
          <w:szCs w:val="24"/>
        </w:rPr>
        <w:t xml:space="preserve"> Annual Northwest Dispute Resolution Conference, Seattle, Washington, March 28, 2019</w:t>
      </w:r>
    </w:p>
    <w:p w14:paraId="6EE04185" w14:textId="7E332A86" w:rsidR="00A54F20" w:rsidRPr="005E262A" w:rsidRDefault="00A54F20" w:rsidP="00141D4A">
      <w:pPr>
        <w:pStyle w:val="ListParagraph"/>
        <w:numPr>
          <w:ilvl w:val="0"/>
          <w:numId w:val="6"/>
        </w:numPr>
        <w:spacing w:after="120" w:line="240" w:lineRule="auto"/>
        <w:ind w:left="720"/>
        <w:jc w:val="both"/>
        <w:rPr>
          <w:rFonts w:eastAsia="Times New Roman" w:cstheme="minorHAnsi"/>
          <w:bCs/>
          <w:color w:val="000000"/>
          <w:sz w:val="24"/>
          <w:szCs w:val="24"/>
        </w:rPr>
      </w:pPr>
      <w:r w:rsidRPr="005E262A">
        <w:rPr>
          <w:rFonts w:eastAsia="Times New Roman" w:cstheme="minorHAnsi"/>
          <w:bCs/>
          <w:color w:val="000000"/>
          <w:sz w:val="24"/>
          <w:szCs w:val="24"/>
        </w:rPr>
        <w:t>Panelist, “International Construction Arbitration-Mega Projects”, iLaw2019, The ILS Global Forum on International Law, Miami, Florida, February 22, 2019</w:t>
      </w:r>
    </w:p>
    <w:p w14:paraId="62F63659" w14:textId="088172F7" w:rsidR="00B770EA" w:rsidRPr="005E262A" w:rsidRDefault="00B770EA" w:rsidP="00141D4A">
      <w:pPr>
        <w:pStyle w:val="ListParagraph"/>
        <w:numPr>
          <w:ilvl w:val="0"/>
          <w:numId w:val="6"/>
        </w:numPr>
        <w:spacing w:after="120" w:line="240" w:lineRule="auto"/>
        <w:ind w:left="720"/>
        <w:jc w:val="both"/>
        <w:rPr>
          <w:rFonts w:eastAsia="Times New Roman" w:cstheme="minorHAnsi"/>
          <w:bCs/>
          <w:color w:val="000000"/>
          <w:sz w:val="24"/>
          <w:szCs w:val="24"/>
        </w:rPr>
      </w:pPr>
      <w:r w:rsidRPr="005E262A">
        <w:rPr>
          <w:rFonts w:eastAsia="Times New Roman" w:cstheme="minorHAnsi"/>
          <w:bCs/>
          <w:color w:val="000000"/>
          <w:sz w:val="24"/>
          <w:szCs w:val="24"/>
        </w:rPr>
        <w:t>Panelist, “What Arbitrators Expect from Schedule and Damages Experts”, Construction Super</w:t>
      </w:r>
      <w:r w:rsidR="00AB28D4" w:rsidRPr="005E262A">
        <w:rPr>
          <w:rFonts w:eastAsia="Times New Roman" w:cstheme="minorHAnsi"/>
          <w:bCs/>
          <w:color w:val="000000"/>
          <w:sz w:val="24"/>
          <w:szCs w:val="24"/>
        </w:rPr>
        <w:t>C</w:t>
      </w:r>
      <w:r w:rsidRPr="005E262A">
        <w:rPr>
          <w:rFonts w:eastAsia="Times New Roman" w:cstheme="minorHAnsi"/>
          <w:bCs/>
          <w:color w:val="000000"/>
          <w:sz w:val="24"/>
          <w:szCs w:val="24"/>
        </w:rPr>
        <w:t>onference. Las Vegas, N</w:t>
      </w:r>
      <w:r w:rsidR="00813A62" w:rsidRPr="005E262A">
        <w:rPr>
          <w:rFonts w:eastAsia="Times New Roman" w:cstheme="minorHAnsi"/>
          <w:bCs/>
          <w:color w:val="000000"/>
          <w:sz w:val="24"/>
          <w:szCs w:val="24"/>
        </w:rPr>
        <w:t>evada</w:t>
      </w:r>
      <w:r w:rsidRPr="005E262A">
        <w:rPr>
          <w:rFonts w:eastAsia="Times New Roman" w:cstheme="minorHAnsi"/>
          <w:bCs/>
          <w:color w:val="000000"/>
          <w:sz w:val="24"/>
          <w:szCs w:val="24"/>
        </w:rPr>
        <w:t>, December 10, 2018</w:t>
      </w:r>
    </w:p>
    <w:p w14:paraId="0175ACDE" w14:textId="46E1CAE6" w:rsidR="002158AD" w:rsidRPr="005E262A" w:rsidRDefault="002158AD" w:rsidP="00141D4A">
      <w:pPr>
        <w:pStyle w:val="ListParagraph"/>
        <w:numPr>
          <w:ilvl w:val="0"/>
          <w:numId w:val="6"/>
        </w:numPr>
        <w:spacing w:after="120" w:line="240" w:lineRule="auto"/>
        <w:ind w:left="720"/>
        <w:jc w:val="both"/>
        <w:rPr>
          <w:rFonts w:eastAsia="Times New Roman" w:cstheme="minorHAnsi"/>
          <w:bCs/>
          <w:color w:val="000000"/>
          <w:sz w:val="24"/>
          <w:szCs w:val="24"/>
        </w:rPr>
      </w:pPr>
      <w:r w:rsidRPr="005E262A">
        <w:rPr>
          <w:rFonts w:eastAsia="Times New Roman" w:cstheme="minorHAnsi"/>
          <w:bCs/>
          <w:color w:val="000000"/>
          <w:sz w:val="24"/>
          <w:szCs w:val="24"/>
        </w:rPr>
        <w:t>Panelist, "Perceptions vs. Reality: What Some Clients Are Saying About the Arbitration Process and What You Can Do About It", AAA RoundTable, Seattle, W</w:t>
      </w:r>
      <w:r w:rsidR="00813A62" w:rsidRPr="005E262A">
        <w:rPr>
          <w:rFonts w:eastAsia="Times New Roman" w:cstheme="minorHAnsi"/>
          <w:bCs/>
          <w:color w:val="000000"/>
          <w:sz w:val="24"/>
          <w:szCs w:val="24"/>
        </w:rPr>
        <w:t>ashington,</w:t>
      </w:r>
      <w:r w:rsidRPr="005E262A">
        <w:rPr>
          <w:rFonts w:eastAsia="Times New Roman" w:cstheme="minorHAnsi"/>
          <w:bCs/>
          <w:color w:val="000000"/>
          <w:sz w:val="24"/>
          <w:szCs w:val="24"/>
        </w:rPr>
        <w:t xml:space="preserve"> November 15, 2018</w:t>
      </w:r>
    </w:p>
    <w:p w14:paraId="1A7580A4" w14:textId="77777777" w:rsidR="00B71A45" w:rsidRPr="005E262A" w:rsidRDefault="00B71A45" w:rsidP="00141D4A">
      <w:pPr>
        <w:pStyle w:val="ListParagraph"/>
        <w:numPr>
          <w:ilvl w:val="0"/>
          <w:numId w:val="6"/>
        </w:numPr>
        <w:spacing w:after="120" w:line="240" w:lineRule="auto"/>
        <w:ind w:left="720"/>
        <w:jc w:val="both"/>
        <w:rPr>
          <w:rFonts w:eastAsia="Times New Roman" w:cstheme="minorHAnsi"/>
          <w:bCs/>
          <w:color w:val="000000"/>
          <w:sz w:val="24"/>
          <w:szCs w:val="24"/>
        </w:rPr>
      </w:pPr>
      <w:r w:rsidRPr="005E262A">
        <w:rPr>
          <w:rFonts w:eastAsia="Times New Roman" w:cstheme="minorHAnsi"/>
          <w:bCs/>
          <w:color w:val="000000"/>
          <w:sz w:val="24"/>
          <w:szCs w:val="24"/>
        </w:rPr>
        <w:t>Panelist, “</w:t>
      </w:r>
      <w:r w:rsidR="006A3380" w:rsidRPr="005E262A">
        <w:rPr>
          <w:rFonts w:eastAsia="Times New Roman" w:cstheme="minorHAnsi"/>
          <w:bCs/>
          <w:color w:val="000000"/>
          <w:sz w:val="24"/>
          <w:szCs w:val="24"/>
        </w:rPr>
        <w:t>After the Dust Settles: Exploring Common Causes and Cures of Mega Projects”, Society of Construction Law Annual Conference, Chicago, Illinois, September 27, 2018</w:t>
      </w:r>
    </w:p>
    <w:p w14:paraId="28D4CBB4" w14:textId="77777777" w:rsidR="00141D4A" w:rsidRPr="005E262A" w:rsidRDefault="00141D4A" w:rsidP="00141D4A">
      <w:pPr>
        <w:pStyle w:val="ListParagraph"/>
        <w:numPr>
          <w:ilvl w:val="0"/>
          <w:numId w:val="6"/>
        </w:numPr>
        <w:spacing w:after="120" w:line="240" w:lineRule="auto"/>
        <w:ind w:left="720"/>
        <w:jc w:val="both"/>
        <w:rPr>
          <w:rFonts w:eastAsia="Times New Roman" w:cstheme="minorHAnsi"/>
          <w:bCs/>
          <w:color w:val="000000"/>
          <w:sz w:val="24"/>
          <w:szCs w:val="24"/>
        </w:rPr>
      </w:pPr>
      <w:r w:rsidRPr="005E262A">
        <w:rPr>
          <w:rFonts w:cstheme="minorHAnsi"/>
          <w:sz w:val="24"/>
          <w:szCs w:val="24"/>
        </w:rPr>
        <w:t>ABA Webinar, “SCOTUS Swings the Pendulum Back in Favor of Arbitration: Ensure That Your Next Arbitration Clause Is Effective and Enforceable”</w:t>
      </w:r>
      <w:r w:rsidR="00CE77A5" w:rsidRPr="005E262A">
        <w:rPr>
          <w:rFonts w:cstheme="minorHAnsi"/>
          <w:sz w:val="24"/>
          <w:szCs w:val="24"/>
        </w:rPr>
        <w:t xml:space="preserve">, </w:t>
      </w:r>
      <w:r w:rsidRPr="005E262A">
        <w:rPr>
          <w:rFonts w:cstheme="minorHAnsi"/>
          <w:sz w:val="24"/>
          <w:szCs w:val="24"/>
        </w:rPr>
        <w:t>May 10, 2018   </w:t>
      </w:r>
    </w:p>
    <w:p w14:paraId="0697793F" w14:textId="77777777" w:rsidR="00141D4A" w:rsidRPr="005E262A" w:rsidRDefault="00141D4A" w:rsidP="00141D4A">
      <w:pPr>
        <w:pStyle w:val="ListParagraph"/>
        <w:numPr>
          <w:ilvl w:val="0"/>
          <w:numId w:val="6"/>
        </w:numPr>
        <w:spacing w:after="120" w:line="240" w:lineRule="auto"/>
        <w:ind w:left="720"/>
        <w:jc w:val="both"/>
        <w:rPr>
          <w:rFonts w:eastAsia="Times New Roman" w:cstheme="minorHAnsi"/>
          <w:bCs/>
          <w:color w:val="000000"/>
          <w:sz w:val="24"/>
          <w:szCs w:val="24"/>
        </w:rPr>
      </w:pPr>
      <w:r w:rsidRPr="005E262A">
        <w:rPr>
          <w:rFonts w:cstheme="minorHAnsi"/>
          <w:sz w:val="24"/>
          <w:szCs w:val="24"/>
        </w:rPr>
        <w:t xml:space="preserve">Panelist, “International Arbitration”, </w:t>
      </w:r>
      <w:r w:rsidRPr="005E262A">
        <w:rPr>
          <w:rFonts w:cstheme="minorHAnsi"/>
          <w:bCs/>
          <w:sz w:val="24"/>
          <w:szCs w:val="24"/>
        </w:rPr>
        <w:t>12</w:t>
      </w:r>
      <w:r w:rsidRPr="005E262A">
        <w:rPr>
          <w:rFonts w:cstheme="minorHAnsi"/>
          <w:bCs/>
          <w:sz w:val="24"/>
          <w:szCs w:val="24"/>
          <w:vertAlign w:val="superscript"/>
        </w:rPr>
        <w:t>th</w:t>
      </w:r>
      <w:r w:rsidRPr="005E262A">
        <w:rPr>
          <w:rFonts w:cstheme="minorHAnsi"/>
          <w:bCs/>
          <w:sz w:val="24"/>
          <w:szCs w:val="24"/>
        </w:rPr>
        <w:t xml:space="preserve"> Annual WCCAS Energy Mining and Resources Arbitration Conference, Calgary, Canada, May 8, 2018</w:t>
      </w:r>
    </w:p>
    <w:p w14:paraId="7C130E3B" w14:textId="44D87FB6" w:rsidR="00141D4A" w:rsidRPr="005E262A" w:rsidRDefault="00141D4A" w:rsidP="00141D4A">
      <w:pPr>
        <w:pStyle w:val="ListParagraph"/>
        <w:numPr>
          <w:ilvl w:val="0"/>
          <w:numId w:val="6"/>
        </w:numPr>
        <w:spacing w:after="120" w:line="240" w:lineRule="auto"/>
        <w:ind w:left="720"/>
        <w:jc w:val="both"/>
        <w:rPr>
          <w:rFonts w:eastAsia="Times New Roman" w:cstheme="minorHAnsi"/>
          <w:bCs/>
          <w:color w:val="000000"/>
          <w:sz w:val="24"/>
          <w:szCs w:val="24"/>
        </w:rPr>
      </w:pPr>
      <w:r w:rsidRPr="005E262A">
        <w:rPr>
          <w:rFonts w:cstheme="minorHAnsi"/>
          <w:sz w:val="24"/>
          <w:szCs w:val="24"/>
        </w:rPr>
        <w:t>Panelist, “What Arbitrators Expect from Schedule and Damage Experts</w:t>
      </w:r>
      <w:r w:rsidR="00523D9C" w:rsidRPr="005E262A">
        <w:rPr>
          <w:rFonts w:cstheme="minorHAnsi"/>
          <w:sz w:val="24"/>
          <w:szCs w:val="24"/>
        </w:rPr>
        <w:t>”</w:t>
      </w:r>
      <w:r w:rsidRPr="005E262A">
        <w:rPr>
          <w:rFonts w:cstheme="minorHAnsi"/>
          <w:sz w:val="24"/>
          <w:szCs w:val="24"/>
        </w:rPr>
        <w:t>, 2018 AAA Construction Conference, “Adapting Dispute Resolution Strategies”, Santa Monica, C</w:t>
      </w:r>
      <w:r w:rsidR="00523D9C" w:rsidRPr="005E262A">
        <w:rPr>
          <w:rFonts w:cstheme="minorHAnsi"/>
          <w:sz w:val="24"/>
          <w:szCs w:val="24"/>
        </w:rPr>
        <w:t xml:space="preserve">alifornia, March 23, 2018 </w:t>
      </w:r>
    </w:p>
    <w:p w14:paraId="0215F9AA" w14:textId="77777777" w:rsidR="00141D4A" w:rsidRPr="005E262A" w:rsidRDefault="00141D4A" w:rsidP="00141D4A">
      <w:pPr>
        <w:pStyle w:val="ListParagraph"/>
        <w:numPr>
          <w:ilvl w:val="0"/>
          <w:numId w:val="6"/>
        </w:numPr>
        <w:spacing w:after="120" w:line="240" w:lineRule="auto"/>
        <w:ind w:left="720"/>
        <w:jc w:val="both"/>
        <w:rPr>
          <w:rFonts w:eastAsia="Times New Roman" w:cstheme="minorHAnsi"/>
          <w:bCs/>
          <w:color w:val="000000"/>
          <w:sz w:val="24"/>
          <w:szCs w:val="24"/>
        </w:rPr>
      </w:pPr>
      <w:r w:rsidRPr="005E262A">
        <w:rPr>
          <w:rFonts w:cstheme="minorHAnsi"/>
          <w:sz w:val="24"/>
          <w:szCs w:val="24"/>
        </w:rPr>
        <w:t>Panelist, “Interim Measures in Arbitration”, 24</w:t>
      </w:r>
      <w:r w:rsidRPr="005E262A">
        <w:rPr>
          <w:rFonts w:cstheme="minorHAnsi"/>
          <w:sz w:val="24"/>
          <w:szCs w:val="24"/>
          <w:vertAlign w:val="superscript"/>
        </w:rPr>
        <w:t>th</w:t>
      </w:r>
      <w:r w:rsidRPr="005E262A">
        <w:rPr>
          <w:rFonts w:cstheme="minorHAnsi"/>
          <w:sz w:val="24"/>
          <w:szCs w:val="24"/>
        </w:rPr>
        <w:t xml:space="preserve"> Annual Northwest Disputes Resolution Conference, </w:t>
      </w:r>
      <w:r w:rsidR="006A3380" w:rsidRPr="005E262A">
        <w:rPr>
          <w:rFonts w:cstheme="minorHAnsi"/>
          <w:sz w:val="24"/>
          <w:szCs w:val="24"/>
        </w:rPr>
        <w:t xml:space="preserve">Seattle, Washington, </w:t>
      </w:r>
      <w:r w:rsidRPr="005E262A">
        <w:rPr>
          <w:rFonts w:cstheme="minorHAnsi"/>
          <w:sz w:val="24"/>
          <w:szCs w:val="24"/>
        </w:rPr>
        <w:t xml:space="preserve">March 27, 2018 </w:t>
      </w:r>
    </w:p>
    <w:p w14:paraId="2017B32B" w14:textId="77777777" w:rsidR="00141D4A" w:rsidRPr="005E262A" w:rsidRDefault="00141D4A" w:rsidP="00141D4A">
      <w:pPr>
        <w:pStyle w:val="ListParagraph"/>
        <w:numPr>
          <w:ilvl w:val="0"/>
          <w:numId w:val="6"/>
        </w:numPr>
        <w:spacing w:after="120" w:line="240" w:lineRule="auto"/>
        <w:ind w:left="720"/>
        <w:jc w:val="both"/>
        <w:rPr>
          <w:rFonts w:eastAsia="Times New Roman" w:cstheme="minorHAnsi"/>
          <w:bCs/>
          <w:color w:val="000000"/>
          <w:sz w:val="24"/>
          <w:szCs w:val="24"/>
        </w:rPr>
      </w:pPr>
      <w:r w:rsidRPr="005E262A">
        <w:rPr>
          <w:rFonts w:eastAsia="Times New Roman" w:cstheme="minorHAnsi"/>
          <w:bCs/>
          <w:color w:val="000000"/>
          <w:sz w:val="24"/>
          <w:szCs w:val="24"/>
        </w:rPr>
        <w:t>Panelist, “International Arbitration Awards-Examining and Discussing the Drafting of International Awards and Data from a Review of ICDR International Awards”, iLaw2018 Annual Conference, Miami, Florida, February 16, 2018</w:t>
      </w:r>
    </w:p>
    <w:p w14:paraId="48414C3E" w14:textId="2B6666DB" w:rsidR="008129FD" w:rsidRPr="005E262A" w:rsidRDefault="008129FD" w:rsidP="00421EB1">
      <w:pPr>
        <w:pStyle w:val="ListParagraph"/>
        <w:numPr>
          <w:ilvl w:val="0"/>
          <w:numId w:val="6"/>
        </w:numPr>
        <w:spacing w:after="120" w:line="240" w:lineRule="auto"/>
        <w:ind w:left="720"/>
        <w:jc w:val="both"/>
        <w:rPr>
          <w:rFonts w:eastAsia="Times New Roman" w:cstheme="minorHAnsi"/>
          <w:bCs/>
          <w:color w:val="000000"/>
          <w:sz w:val="24"/>
          <w:szCs w:val="24"/>
        </w:rPr>
      </w:pPr>
      <w:r w:rsidRPr="005E262A">
        <w:rPr>
          <w:rFonts w:eastAsia="Times New Roman" w:cstheme="minorHAnsi"/>
          <w:bCs/>
          <w:color w:val="000000"/>
          <w:sz w:val="24"/>
          <w:szCs w:val="24"/>
        </w:rPr>
        <w:t>Panelist, “Getting Off on the Right Foot: How Effective Preliminary Hearings Ensure Efficiency and Economy”, Construction Super</w:t>
      </w:r>
      <w:r w:rsidR="00AB28D4" w:rsidRPr="005E262A">
        <w:rPr>
          <w:rFonts w:eastAsia="Times New Roman" w:cstheme="minorHAnsi"/>
          <w:bCs/>
          <w:color w:val="000000"/>
          <w:sz w:val="24"/>
          <w:szCs w:val="24"/>
        </w:rPr>
        <w:t>C</w:t>
      </w:r>
      <w:r w:rsidRPr="005E262A">
        <w:rPr>
          <w:rFonts w:eastAsia="Times New Roman" w:cstheme="minorHAnsi"/>
          <w:bCs/>
          <w:color w:val="000000"/>
          <w:sz w:val="24"/>
          <w:szCs w:val="24"/>
        </w:rPr>
        <w:t>onference, Las Vegas, N</w:t>
      </w:r>
      <w:r w:rsidR="00523D9C" w:rsidRPr="005E262A">
        <w:rPr>
          <w:rFonts w:eastAsia="Times New Roman" w:cstheme="minorHAnsi"/>
          <w:bCs/>
          <w:color w:val="000000"/>
          <w:sz w:val="24"/>
          <w:szCs w:val="24"/>
        </w:rPr>
        <w:t>evada</w:t>
      </w:r>
      <w:r w:rsidRPr="005E262A">
        <w:rPr>
          <w:rFonts w:eastAsia="Times New Roman" w:cstheme="minorHAnsi"/>
          <w:bCs/>
          <w:color w:val="000000"/>
          <w:sz w:val="24"/>
          <w:szCs w:val="24"/>
        </w:rPr>
        <w:t>, December 4, 2017</w:t>
      </w:r>
    </w:p>
    <w:p w14:paraId="0C16CC48" w14:textId="34161108" w:rsidR="0088193F" w:rsidRPr="005E262A" w:rsidRDefault="0088193F" w:rsidP="00421EB1">
      <w:pPr>
        <w:pStyle w:val="ListParagraph"/>
        <w:numPr>
          <w:ilvl w:val="0"/>
          <w:numId w:val="6"/>
        </w:numPr>
        <w:spacing w:after="120" w:line="240" w:lineRule="auto"/>
        <w:ind w:left="720"/>
        <w:jc w:val="both"/>
        <w:rPr>
          <w:rFonts w:eastAsia="Times New Roman" w:cstheme="minorHAnsi"/>
          <w:bCs/>
          <w:color w:val="000000"/>
          <w:sz w:val="24"/>
          <w:szCs w:val="24"/>
        </w:rPr>
      </w:pPr>
      <w:r w:rsidRPr="005E262A">
        <w:rPr>
          <w:rFonts w:eastAsia="Times New Roman" w:cstheme="minorHAnsi"/>
          <w:bCs/>
          <w:color w:val="000000"/>
          <w:sz w:val="24"/>
          <w:szCs w:val="24"/>
        </w:rPr>
        <w:t>Panelist, “International Arbitration in the Construction and Technology Sectors: Advantages Made-Challenges Ahead”, ICDR-AAA/ICC/ICSID 34</w:t>
      </w:r>
      <w:r w:rsidRPr="005E262A">
        <w:rPr>
          <w:rFonts w:eastAsia="Times New Roman" w:cstheme="minorHAnsi"/>
          <w:bCs/>
          <w:color w:val="000000"/>
          <w:sz w:val="24"/>
          <w:szCs w:val="24"/>
          <w:vertAlign w:val="superscript"/>
        </w:rPr>
        <w:t>th</w:t>
      </w:r>
      <w:r w:rsidRPr="005E262A">
        <w:rPr>
          <w:rFonts w:eastAsia="Times New Roman" w:cstheme="minorHAnsi"/>
          <w:bCs/>
          <w:color w:val="000000"/>
          <w:sz w:val="24"/>
          <w:szCs w:val="24"/>
        </w:rPr>
        <w:t xml:space="preserve"> Joint Colloquium on International Arbitration, New York, N</w:t>
      </w:r>
      <w:r w:rsidR="00523D9C" w:rsidRPr="005E262A">
        <w:rPr>
          <w:rFonts w:eastAsia="Times New Roman" w:cstheme="minorHAnsi"/>
          <w:bCs/>
          <w:color w:val="000000"/>
          <w:sz w:val="24"/>
          <w:szCs w:val="24"/>
        </w:rPr>
        <w:t xml:space="preserve">ew </w:t>
      </w:r>
      <w:r w:rsidRPr="005E262A">
        <w:rPr>
          <w:rFonts w:eastAsia="Times New Roman" w:cstheme="minorHAnsi"/>
          <w:bCs/>
          <w:color w:val="000000"/>
          <w:sz w:val="24"/>
          <w:szCs w:val="24"/>
        </w:rPr>
        <w:t>Y</w:t>
      </w:r>
      <w:r w:rsidR="00523D9C" w:rsidRPr="005E262A">
        <w:rPr>
          <w:rFonts w:eastAsia="Times New Roman" w:cstheme="minorHAnsi"/>
          <w:bCs/>
          <w:color w:val="000000"/>
          <w:sz w:val="24"/>
          <w:szCs w:val="24"/>
        </w:rPr>
        <w:t>ork</w:t>
      </w:r>
      <w:r w:rsidRPr="005E262A">
        <w:rPr>
          <w:rFonts w:eastAsia="Times New Roman" w:cstheme="minorHAnsi"/>
          <w:bCs/>
          <w:color w:val="000000"/>
          <w:sz w:val="24"/>
          <w:szCs w:val="24"/>
        </w:rPr>
        <w:t>, December 1, 2017</w:t>
      </w:r>
    </w:p>
    <w:p w14:paraId="61A78CE4" w14:textId="18E45108" w:rsidR="00FD5C68" w:rsidRPr="005E262A" w:rsidRDefault="00FD5C68" w:rsidP="00421EB1">
      <w:pPr>
        <w:pStyle w:val="ListParagraph"/>
        <w:numPr>
          <w:ilvl w:val="0"/>
          <w:numId w:val="6"/>
        </w:numPr>
        <w:spacing w:after="120" w:line="240" w:lineRule="auto"/>
        <w:ind w:left="720"/>
        <w:jc w:val="both"/>
        <w:rPr>
          <w:rFonts w:eastAsia="Times New Roman" w:cstheme="minorHAnsi"/>
          <w:bCs/>
          <w:color w:val="000000"/>
          <w:sz w:val="24"/>
          <w:szCs w:val="24"/>
        </w:rPr>
      </w:pPr>
      <w:r w:rsidRPr="005E262A">
        <w:rPr>
          <w:rFonts w:eastAsia="Times New Roman" w:cstheme="minorHAnsi"/>
          <w:bCs/>
          <w:color w:val="000000"/>
          <w:sz w:val="24"/>
          <w:szCs w:val="24"/>
        </w:rPr>
        <w:t>Panelist, “Modern Challenges and Ethical Dilem</w:t>
      </w:r>
      <w:r w:rsidR="00EF6BEF" w:rsidRPr="005E262A">
        <w:rPr>
          <w:rFonts w:eastAsia="Times New Roman" w:cstheme="minorHAnsi"/>
          <w:bCs/>
          <w:color w:val="000000"/>
          <w:sz w:val="24"/>
          <w:szCs w:val="24"/>
        </w:rPr>
        <w:t>mas at Arbitration”, Construction Super</w:t>
      </w:r>
      <w:r w:rsidR="00AB28D4" w:rsidRPr="005E262A">
        <w:rPr>
          <w:rFonts w:eastAsia="Times New Roman" w:cstheme="minorHAnsi"/>
          <w:bCs/>
          <w:color w:val="000000"/>
          <w:sz w:val="24"/>
          <w:szCs w:val="24"/>
        </w:rPr>
        <w:t>C</w:t>
      </w:r>
      <w:r w:rsidR="00EF6BEF" w:rsidRPr="005E262A">
        <w:rPr>
          <w:rFonts w:eastAsia="Times New Roman" w:cstheme="minorHAnsi"/>
          <w:bCs/>
          <w:color w:val="000000"/>
          <w:sz w:val="24"/>
          <w:szCs w:val="24"/>
        </w:rPr>
        <w:t>onference, La</w:t>
      </w:r>
      <w:r w:rsidR="008129FD" w:rsidRPr="005E262A">
        <w:rPr>
          <w:rFonts w:eastAsia="Times New Roman" w:cstheme="minorHAnsi"/>
          <w:bCs/>
          <w:color w:val="000000"/>
          <w:sz w:val="24"/>
          <w:szCs w:val="24"/>
        </w:rPr>
        <w:t>s</w:t>
      </w:r>
      <w:r w:rsidR="00EF6BEF" w:rsidRPr="005E262A">
        <w:rPr>
          <w:rFonts w:eastAsia="Times New Roman" w:cstheme="minorHAnsi"/>
          <w:bCs/>
          <w:color w:val="000000"/>
          <w:sz w:val="24"/>
          <w:szCs w:val="24"/>
        </w:rPr>
        <w:t xml:space="preserve"> Vegas, N</w:t>
      </w:r>
      <w:r w:rsidR="00523D9C" w:rsidRPr="005E262A">
        <w:rPr>
          <w:rFonts w:eastAsia="Times New Roman" w:cstheme="minorHAnsi"/>
          <w:bCs/>
          <w:color w:val="000000"/>
          <w:sz w:val="24"/>
          <w:szCs w:val="24"/>
        </w:rPr>
        <w:t>evada</w:t>
      </w:r>
      <w:r w:rsidR="00EF6BEF" w:rsidRPr="005E262A">
        <w:rPr>
          <w:rFonts w:eastAsia="Times New Roman" w:cstheme="minorHAnsi"/>
          <w:bCs/>
          <w:color w:val="000000"/>
          <w:sz w:val="24"/>
          <w:szCs w:val="24"/>
        </w:rPr>
        <w:t>, December 6, 2016</w:t>
      </w:r>
    </w:p>
    <w:p w14:paraId="73D50382" w14:textId="77777777" w:rsidR="009C7ECC" w:rsidRPr="005E262A" w:rsidRDefault="00AE7EBF" w:rsidP="00421EB1">
      <w:pPr>
        <w:pStyle w:val="ListParagraph"/>
        <w:numPr>
          <w:ilvl w:val="0"/>
          <w:numId w:val="6"/>
        </w:numPr>
        <w:spacing w:after="120" w:line="240" w:lineRule="auto"/>
        <w:ind w:left="720"/>
        <w:jc w:val="both"/>
        <w:rPr>
          <w:rFonts w:eastAsia="Times New Roman" w:cstheme="minorHAnsi"/>
          <w:bCs/>
          <w:color w:val="000000"/>
          <w:sz w:val="24"/>
          <w:szCs w:val="24"/>
        </w:rPr>
      </w:pPr>
      <w:r w:rsidRPr="005E262A">
        <w:rPr>
          <w:rFonts w:eastAsia="Times New Roman" w:cstheme="minorHAnsi"/>
          <w:bCs/>
          <w:color w:val="000000"/>
          <w:sz w:val="24"/>
          <w:szCs w:val="24"/>
        </w:rPr>
        <w:t>Panelist, “Design-Build/EPC Contracts: Legal and P</w:t>
      </w:r>
      <w:r w:rsidR="009C7ECC" w:rsidRPr="005E262A">
        <w:rPr>
          <w:rFonts w:eastAsia="Times New Roman" w:cstheme="minorHAnsi"/>
          <w:bCs/>
          <w:color w:val="000000"/>
          <w:sz w:val="24"/>
          <w:szCs w:val="24"/>
        </w:rPr>
        <w:t xml:space="preserve">ractical </w:t>
      </w:r>
      <w:r w:rsidRPr="005E262A">
        <w:rPr>
          <w:rFonts w:eastAsia="Times New Roman" w:cstheme="minorHAnsi"/>
          <w:bCs/>
          <w:color w:val="000000"/>
          <w:sz w:val="24"/>
          <w:szCs w:val="24"/>
        </w:rPr>
        <w:t>Issues E</w:t>
      </w:r>
      <w:r w:rsidR="009C7ECC" w:rsidRPr="005E262A">
        <w:rPr>
          <w:rFonts w:eastAsia="Times New Roman" w:cstheme="minorHAnsi"/>
          <w:bCs/>
          <w:color w:val="000000"/>
          <w:sz w:val="24"/>
          <w:szCs w:val="24"/>
        </w:rPr>
        <w:t>ncountered”, International Bar Association Annual Conference, Washington, D.C.,</w:t>
      </w:r>
      <w:r w:rsidR="001637A0" w:rsidRPr="005E262A">
        <w:rPr>
          <w:rFonts w:eastAsia="Times New Roman" w:cstheme="minorHAnsi"/>
          <w:bCs/>
          <w:color w:val="000000"/>
          <w:sz w:val="24"/>
          <w:szCs w:val="24"/>
        </w:rPr>
        <w:t xml:space="preserve"> September 20, 2016 </w:t>
      </w:r>
    </w:p>
    <w:p w14:paraId="4DF475A8" w14:textId="77777777" w:rsidR="00633C87" w:rsidRPr="005E262A" w:rsidRDefault="00633C87" w:rsidP="00421EB1">
      <w:pPr>
        <w:pStyle w:val="ListParagraph"/>
        <w:numPr>
          <w:ilvl w:val="0"/>
          <w:numId w:val="6"/>
        </w:numPr>
        <w:spacing w:after="120" w:line="240" w:lineRule="auto"/>
        <w:ind w:left="720"/>
        <w:jc w:val="both"/>
        <w:rPr>
          <w:rFonts w:eastAsia="Times New Roman" w:cstheme="minorHAnsi"/>
          <w:bCs/>
          <w:color w:val="000000"/>
          <w:sz w:val="24"/>
          <w:szCs w:val="24"/>
        </w:rPr>
      </w:pPr>
      <w:r w:rsidRPr="005E262A">
        <w:rPr>
          <w:rFonts w:cstheme="minorHAnsi"/>
          <w:sz w:val="24"/>
          <w:szCs w:val="24"/>
        </w:rPr>
        <w:t>Panelist, “International Construction and Infrastructure Projects; The Latest Conflict-Management Options”, Rio de Janeiro, Brazil, November 18, 2015</w:t>
      </w:r>
    </w:p>
    <w:p w14:paraId="10A013F6" w14:textId="47CABFE3" w:rsidR="00200F7A" w:rsidRPr="0009611B" w:rsidRDefault="00612C3F" w:rsidP="00421EB1">
      <w:pPr>
        <w:pStyle w:val="ListParagraph"/>
        <w:numPr>
          <w:ilvl w:val="0"/>
          <w:numId w:val="6"/>
        </w:numPr>
        <w:spacing w:after="120" w:line="240" w:lineRule="auto"/>
        <w:ind w:left="720"/>
        <w:jc w:val="both"/>
        <w:rPr>
          <w:rFonts w:eastAsia="Times New Roman" w:cstheme="minorHAnsi"/>
          <w:bCs/>
          <w:color w:val="000000"/>
          <w:sz w:val="24"/>
          <w:szCs w:val="24"/>
        </w:rPr>
      </w:pPr>
      <w:r w:rsidRPr="005E262A">
        <w:rPr>
          <w:rFonts w:cstheme="minorHAnsi"/>
          <w:sz w:val="24"/>
          <w:szCs w:val="24"/>
        </w:rPr>
        <w:t xml:space="preserve">Panelist, </w:t>
      </w:r>
      <w:r w:rsidRPr="005E262A">
        <w:rPr>
          <w:rFonts w:cstheme="minorHAnsi"/>
          <w:i/>
          <w:sz w:val="24"/>
          <w:szCs w:val="24"/>
        </w:rPr>
        <w:t>“</w:t>
      </w:r>
      <w:r w:rsidRPr="005E262A">
        <w:rPr>
          <w:rFonts w:cstheme="minorHAnsi"/>
          <w:sz w:val="24"/>
          <w:szCs w:val="24"/>
        </w:rPr>
        <w:t>Effective Advocacy and Management in Arbitration: The Efficient Hearing”</w:t>
      </w:r>
      <w:r w:rsidR="00523D9C" w:rsidRPr="005E262A">
        <w:rPr>
          <w:rFonts w:cstheme="minorHAnsi"/>
          <w:sz w:val="24"/>
          <w:szCs w:val="24"/>
        </w:rPr>
        <w:t>,</w:t>
      </w:r>
      <w:r w:rsidRPr="005E262A">
        <w:rPr>
          <w:rFonts w:cstheme="minorHAnsi"/>
          <w:sz w:val="24"/>
          <w:szCs w:val="24"/>
        </w:rPr>
        <w:t xml:space="preserve"> </w:t>
      </w:r>
      <w:r w:rsidR="00DE4B43" w:rsidRPr="005E262A">
        <w:rPr>
          <w:rFonts w:cstheme="minorHAnsi"/>
          <w:sz w:val="24"/>
          <w:szCs w:val="24"/>
        </w:rPr>
        <w:t xml:space="preserve">AAA’s Forum on the Construction Industry, </w:t>
      </w:r>
      <w:r w:rsidR="00B50828" w:rsidRPr="005E262A">
        <w:rPr>
          <w:rFonts w:cstheme="minorHAnsi"/>
          <w:sz w:val="24"/>
          <w:szCs w:val="24"/>
        </w:rPr>
        <w:t>April</w:t>
      </w:r>
      <w:r w:rsidR="00624553" w:rsidRPr="005E262A">
        <w:rPr>
          <w:rFonts w:cstheme="minorHAnsi"/>
          <w:sz w:val="24"/>
          <w:szCs w:val="24"/>
        </w:rPr>
        <w:t xml:space="preserve"> 2015</w:t>
      </w:r>
    </w:p>
    <w:p w14:paraId="48303983" w14:textId="77777777" w:rsidR="0009611B" w:rsidRPr="0009611B" w:rsidRDefault="0009611B" w:rsidP="0009611B">
      <w:pPr>
        <w:spacing w:after="120" w:line="240" w:lineRule="auto"/>
        <w:jc w:val="both"/>
        <w:rPr>
          <w:rFonts w:eastAsia="Times New Roman" w:cstheme="minorHAnsi"/>
          <w:bCs/>
          <w:color w:val="000000"/>
          <w:sz w:val="24"/>
          <w:szCs w:val="24"/>
        </w:rPr>
      </w:pPr>
    </w:p>
    <w:p w14:paraId="539B54D0" w14:textId="06C00C2F" w:rsidR="008B5189" w:rsidRPr="005E262A" w:rsidRDefault="00F20F03" w:rsidP="00421EB1">
      <w:pPr>
        <w:spacing w:after="120" w:line="240" w:lineRule="auto"/>
        <w:jc w:val="both"/>
        <w:rPr>
          <w:rFonts w:eastAsia="Times New Roman" w:cstheme="minorHAnsi"/>
          <w:b/>
          <w:bCs/>
          <w:color w:val="000000"/>
          <w:sz w:val="24"/>
          <w:szCs w:val="24"/>
        </w:rPr>
      </w:pPr>
      <w:r w:rsidRPr="005E262A">
        <w:rPr>
          <w:rFonts w:eastAsia="Times New Roman" w:cstheme="minorHAnsi"/>
          <w:b/>
          <w:bCs/>
          <w:color w:val="000000"/>
          <w:sz w:val="24"/>
          <w:szCs w:val="24"/>
        </w:rPr>
        <w:t>Recent Articles on Alternative Dispute Resolution</w:t>
      </w:r>
      <w:r w:rsidR="00B50828" w:rsidRPr="005E262A">
        <w:rPr>
          <w:rFonts w:eastAsia="Times New Roman" w:cstheme="minorHAnsi"/>
          <w:b/>
          <w:bCs/>
          <w:color w:val="000000"/>
          <w:sz w:val="24"/>
          <w:szCs w:val="24"/>
        </w:rPr>
        <w:t xml:space="preserve"> (Last 5 years)</w:t>
      </w:r>
      <w:r w:rsidR="00106618" w:rsidRPr="005E262A">
        <w:rPr>
          <w:rFonts w:eastAsia="Times New Roman" w:cstheme="minorHAnsi"/>
          <w:b/>
          <w:bCs/>
          <w:color w:val="000000"/>
          <w:sz w:val="24"/>
          <w:szCs w:val="24"/>
        </w:rPr>
        <w:t>:</w:t>
      </w:r>
    </w:p>
    <w:p w14:paraId="0911A1C2" w14:textId="77777777" w:rsidR="001C75A2" w:rsidRPr="005E262A" w:rsidRDefault="001C75A2" w:rsidP="00421EB1">
      <w:pPr>
        <w:pStyle w:val="Header"/>
        <w:numPr>
          <w:ilvl w:val="0"/>
          <w:numId w:val="5"/>
        </w:numPr>
        <w:jc w:val="both"/>
        <w:rPr>
          <w:rFonts w:cstheme="minorHAnsi"/>
          <w:sz w:val="24"/>
          <w:szCs w:val="24"/>
        </w:rPr>
      </w:pPr>
      <w:r w:rsidRPr="005E262A">
        <w:rPr>
          <w:rFonts w:cstheme="minorHAnsi"/>
          <w:sz w:val="24"/>
          <w:szCs w:val="24"/>
        </w:rPr>
        <w:t>“Recommended Tools and Techniques for Effective Management of Arbitration Under ICC Arbitration Rules”, ICC Commission on Arbitration and ADR, Contributing Editor, 2018</w:t>
      </w:r>
    </w:p>
    <w:p w14:paraId="3F743717" w14:textId="77777777" w:rsidR="00200F7A" w:rsidRPr="005E262A" w:rsidRDefault="001C75A2" w:rsidP="00200F7A">
      <w:pPr>
        <w:pStyle w:val="Header"/>
        <w:numPr>
          <w:ilvl w:val="0"/>
          <w:numId w:val="5"/>
        </w:numPr>
        <w:jc w:val="both"/>
        <w:rPr>
          <w:rFonts w:cstheme="minorHAnsi"/>
          <w:sz w:val="24"/>
          <w:szCs w:val="24"/>
        </w:rPr>
      </w:pPr>
      <w:r w:rsidRPr="005E262A">
        <w:rPr>
          <w:rFonts w:cstheme="minorHAnsi"/>
          <w:sz w:val="24"/>
          <w:szCs w:val="24"/>
        </w:rPr>
        <w:t>“After the Dust Settles-Exploring Common Causes and Cures of Mega-Project Failures”, Society of Construction Law, 8</w:t>
      </w:r>
      <w:r w:rsidRPr="005E262A">
        <w:rPr>
          <w:rFonts w:cstheme="minorHAnsi"/>
          <w:sz w:val="24"/>
          <w:szCs w:val="24"/>
          <w:vertAlign w:val="superscript"/>
        </w:rPr>
        <w:t>th</w:t>
      </w:r>
      <w:r w:rsidRPr="005E262A">
        <w:rPr>
          <w:rFonts w:cstheme="minorHAnsi"/>
          <w:sz w:val="24"/>
          <w:szCs w:val="24"/>
        </w:rPr>
        <w:t xml:space="preserve"> Annual International Conference Proceedings, September 26-28, 2018.</w:t>
      </w:r>
    </w:p>
    <w:p w14:paraId="6D47E835" w14:textId="52B5707D" w:rsidR="00143A61" w:rsidRPr="005E262A" w:rsidRDefault="00143A61" w:rsidP="00200F7A">
      <w:pPr>
        <w:pStyle w:val="Header"/>
        <w:numPr>
          <w:ilvl w:val="0"/>
          <w:numId w:val="5"/>
        </w:numPr>
        <w:jc w:val="both"/>
        <w:rPr>
          <w:rFonts w:cstheme="minorHAnsi"/>
          <w:sz w:val="24"/>
          <w:szCs w:val="24"/>
        </w:rPr>
      </w:pPr>
      <w:r w:rsidRPr="005E262A">
        <w:rPr>
          <w:rFonts w:cstheme="minorHAnsi"/>
          <w:sz w:val="24"/>
          <w:szCs w:val="24"/>
        </w:rPr>
        <w:t xml:space="preserve">“The Art of Allocating Risk in an EPC Contract to Minimize Disputes”, </w:t>
      </w:r>
      <w:r w:rsidRPr="005E262A">
        <w:rPr>
          <w:rFonts w:cstheme="minorHAnsi"/>
          <w:i/>
          <w:sz w:val="24"/>
          <w:szCs w:val="24"/>
        </w:rPr>
        <w:t xml:space="preserve">The Construction Lawyer, </w:t>
      </w:r>
      <w:r w:rsidRPr="005E262A">
        <w:rPr>
          <w:rFonts w:cstheme="minorHAnsi"/>
          <w:sz w:val="24"/>
          <w:szCs w:val="24"/>
        </w:rPr>
        <w:t>Journal of the ABA Forum on Construction Law, Vol</w:t>
      </w:r>
      <w:r w:rsidR="00AD4608" w:rsidRPr="005E262A">
        <w:rPr>
          <w:rFonts w:cstheme="minorHAnsi"/>
          <w:sz w:val="24"/>
          <w:szCs w:val="24"/>
        </w:rPr>
        <w:t>.</w:t>
      </w:r>
      <w:r w:rsidRPr="005E262A">
        <w:rPr>
          <w:rFonts w:cstheme="minorHAnsi"/>
          <w:sz w:val="24"/>
          <w:szCs w:val="24"/>
        </w:rPr>
        <w:t xml:space="preserve"> 38, No. 4, Fall 2018</w:t>
      </w:r>
    </w:p>
    <w:p w14:paraId="7AA43482" w14:textId="15A94866" w:rsidR="008129FD" w:rsidRPr="005E262A" w:rsidRDefault="008129FD" w:rsidP="00421EB1">
      <w:pPr>
        <w:pStyle w:val="Header"/>
        <w:numPr>
          <w:ilvl w:val="0"/>
          <w:numId w:val="5"/>
        </w:numPr>
        <w:jc w:val="both"/>
        <w:rPr>
          <w:rFonts w:cstheme="minorHAnsi"/>
          <w:sz w:val="24"/>
          <w:szCs w:val="24"/>
        </w:rPr>
      </w:pPr>
      <w:r w:rsidRPr="005E262A">
        <w:rPr>
          <w:rFonts w:cstheme="minorHAnsi"/>
          <w:sz w:val="24"/>
          <w:szCs w:val="24"/>
        </w:rPr>
        <w:t xml:space="preserve">The Do’s and Don’ts of Arbitrator Interviews and Dilemmas Not Often Considered”, Juris, </w:t>
      </w:r>
      <w:r w:rsidRPr="005E262A">
        <w:rPr>
          <w:rFonts w:cstheme="minorHAnsi"/>
          <w:i/>
          <w:sz w:val="24"/>
          <w:szCs w:val="24"/>
        </w:rPr>
        <w:t>American Journal of Construction Arbitration and ADR</w:t>
      </w:r>
      <w:r w:rsidRPr="005E262A">
        <w:rPr>
          <w:rFonts w:cstheme="minorHAnsi"/>
          <w:sz w:val="24"/>
          <w:szCs w:val="24"/>
        </w:rPr>
        <w:t>, Vol</w:t>
      </w:r>
      <w:r w:rsidR="00AD4608" w:rsidRPr="005E262A">
        <w:rPr>
          <w:rFonts w:cstheme="minorHAnsi"/>
          <w:sz w:val="24"/>
          <w:szCs w:val="24"/>
        </w:rPr>
        <w:t>.</w:t>
      </w:r>
      <w:r w:rsidRPr="005E262A">
        <w:rPr>
          <w:rFonts w:cstheme="minorHAnsi"/>
          <w:sz w:val="24"/>
          <w:szCs w:val="24"/>
        </w:rPr>
        <w:t xml:space="preserve"> 1, Issue 1, October 2017</w:t>
      </w:r>
    </w:p>
    <w:p w14:paraId="087F57CA" w14:textId="1A4B347E" w:rsidR="008B7A6D" w:rsidRPr="005E262A" w:rsidRDefault="008B7A6D" w:rsidP="00421EB1">
      <w:pPr>
        <w:pStyle w:val="Header"/>
        <w:numPr>
          <w:ilvl w:val="0"/>
          <w:numId w:val="5"/>
        </w:numPr>
        <w:jc w:val="both"/>
        <w:rPr>
          <w:rFonts w:cstheme="minorHAnsi"/>
          <w:sz w:val="24"/>
          <w:szCs w:val="24"/>
        </w:rPr>
      </w:pPr>
      <w:r w:rsidRPr="005E262A">
        <w:rPr>
          <w:rFonts w:cstheme="minorHAnsi"/>
          <w:sz w:val="24"/>
          <w:szCs w:val="24"/>
        </w:rPr>
        <w:t>“Streamlining the Arbitration Process Through Innovative Methods of Handling Fact Witnesses</w:t>
      </w:r>
      <w:r w:rsidR="00196780" w:rsidRPr="005E262A">
        <w:rPr>
          <w:rFonts w:cstheme="minorHAnsi"/>
          <w:sz w:val="24"/>
          <w:szCs w:val="24"/>
        </w:rPr>
        <w:t>”, IBA</w:t>
      </w:r>
      <w:r w:rsidRPr="005E262A">
        <w:rPr>
          <w:rFonts w:cstheme="minorHAnsi"/>
          <w:sz w:val="24"/>
          <w:szCs w:val="24"/>
        </w:rPr>
        <w:t xml:space="preserve"> </w:t>
      </w:r>
      <w:r w:rsidRPr="005E262A">
        <w:rPr>
          <w:rFonts w:cstheme="minorHAnsi"/>
          <w:i/>
          <w:sz w:val="24"/>
          <w:szCs w:val="24"/>
        </w:rPr>
        <w:t xml:space="preserve">Construction Law International, </w:t>
      </w:r>
      <w:r w:rsidRPr="005E262A">
        <w:rPr>
          <w:rFonts w:cstheme="minorHAnsi"/>
          <w:sz w:val="24"/>
          <w:szCs w:val="24"/>
        </w:rPr>
        <w:t>Vol</w:t>
      </w:r>
      <w:r w:rsidR="00AD4608" w:rsidRPr="005E262A">
        <w:rPr>
          <w:rFonts w:cstheme="minorHAnsi"/>
          <w:sz w:val="24"/>
          <w:szCs w:val="24"/>
        </w:rPr>
        <w:t>.</w:t>
      </w:r>
      <w:r w:rsidRPr="005E262A">
        <w:rPr>
          <w:rFonts w:cstheme="minorHAnsi"/>
          <w:sz w:val="24"/>
          <w:szCs w:val="24"/>
        </w:rPr>
        <w:t xml:space="preserve"> II, Issue 2, June 2016</w:t>
      </w:r>
    </w:p>
    <w:p w14:paraId="27103105" w14:textId="77777777" w:rsidR="001853E2" w:rsidRPr="005E262A" w:rsidRDefault="001853E2" w:rsidP="00B50828">
      <w:pPr>
        <w:tabs>
          <w:tab w:val="left" w:pos="9720"/>
        </w:tabs>
        <w:rPr>
          <w:rFonts w:cstheme="minorHAnsi"/>
          <w:b/>
          <w:sz w:val="28"/>
          <w:szCs w:val="28"/>
        </w:rPr>
      </w:pPr>
    </w:p>
    <w:p w14:paraId="646FAD82" w14:textId="6548707C" w:rsidR="00200F7A" w:rsidRPr="005E262A" w:rsidRDefault="00200F7A" w:rsidP="00B50828">
      <w:pPr>
        <w:tabs>
          <w:tab w:val="left" w:pos="9720"/>
        </w:tabs>
        <w:rPr>
          <w:rFonts w:cstheme="minorHAnsi"/>
          <w:b/>
          <w:sz w:val="20"/>
          <w:szCs w:val="20"/>
        </w:rPr>
      </w:pPr>
      <w:r w:rsidRPr="005E262A">
        <w:rPr>
          <w:rFonts w:cstheme="minorHAnsi"/>
          <w:b/>
          <w:sz w:val="24"/>
          <w:szCs w:val="24"/>
        </w:rPr>
        <w:t>Personal Data:</w:t>
      </w:r>
    </w:p>
    <w:p w14:paraId="3B99A4B7" w14:textId="77777777" w:rsidR="0099276D" w:rsidRPr="005E262A" w:rsidRDefault="0099276D" w:rsidP="00B50828">
      <w:pPr>
        <w:tabs>
          <w:tab w:val="left" w:pos="9720"/>
        </w:tabs>
        <w:rPr>
          <w:rFonts w:cstheme="minorHAnsi"/>
          <w:b/>
          <w:sz w:val="24"/>
          <w:szCs w:val="24"/>
        </w:rPr>
      </w:pPr>
      <w:r w:rsidRPr="005E262A">
        <w:rPr>
          <w:rFonts w:cstheme="minorHAnsi"/>
          <w:b/>
          <w:sz w:val="24"/>
          <w:szCs w:val="24"/>
        </w:rPr>
        <w:t>Nationality: United States</w:t>
      </w:r>
    </w:p>
    <w:p w14:paraId="45E6B181" w14:textId="77777777" w:rsidR="0099276D" w:rsidRPr="005E262A" w:rsidRDefault="0099276D" w:rsidP="00B50828">
      <w:pPr>
        <w:tabs>
          <w:tab w:val="left" w:pos="9720"/>
        </w:tabs>
        <w:rPr>
          <w:rFonts w:cstheme="minorHAnsi"/>
          <w:b/>
          <w:sz w:val="24"/>
          <w:szCs w:val="24"/>
        </w:rPr>
      </w:pPr>
      <w:r w:rsidRPr="005E262A">
        <w:rPr>
          <w:rFonts w:cstheme="minorHAnsi"/>
          <w:b/>
          <w:sz w:val="24"/>
          <w:szCs w:val="24"/>
        </w:rPr>
        <w:t>Married</w:t>
      </w:r>
    </w:p>
    <w:p w14:paraId="74515F43" w14:textId="487F646A" w:rsidR="00F20F03" w:rsidRPr="005E262A" w:rsidRDefault="0099276D" w:rsidP="00B50828">
      <w:pPr>
        <w:tabs>
          <w:tab w:val="left" w:pos="9720"/>
        </w:tabs>
        <w:rPr>
          <w:rFonts w:cstheme="minorHAnsi"/>
          <w:b/>
        </w:rPr>
      </w:pPr>
      <w:r w:rsidRPr="005E262A">
        <w:rPr>
          <w:rFonts w:cstheme="minorHAnsi"/>
          <w:b/>
          <w:sz w:val="24"/>
          <w:szCs w:val="24"/>
        </w:rPr>
        <w:t>Age: 62</w:t>
      </w:r>
      <w:r w:rsidR="00B50828" w:rsidRPr="005E262A">
        <w:rPr>
          <w:rFonts w:cstheme="minorHAnsi"/>
          <w:b/>
        </w:rPr>
        <w:tab/>
      </w:r>
    </w:p>
    <w:p w14:paraId="70C07DF4" w14:textId="054E51DA" w:rsidR="00445CCF" w:rsidRPr="005E262A" w:rsidRDefault="00445CCF" w:rsidP="00421EB1">
      <w:pPr>
        <w:spacing w:line="240" w:lineRule="auto"/>
        <w:jc w:val="both"/>
        <w:rPr>
          <w:rFonts w:cstheme="minorHAnsi"/>
          <w:b/>
        </w:rPr>
      </w:pPr>
    </w:p>
    <w:sectPr w:rsidR="00445CCF" w:rsidRPr="005E262A" w:rsidSect="002E29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72C2C" w14:textId="77777777" w:rsidR="00FF7EE8" w:rsidRDefault="00FF7EE8" w:rsidP="00CC1477">
      <w:pPr>
        <w:spacing w:after="0" w:line="240" w:lineRule="auto"/>
      </w:pPr>
      <w:r>
        <w:separator/>
      </w:r>
    </w:p>
  </w:endnote>
  <w:endnote w:type="continuationSeparator" w:id="0">
    <w:p w14:paraId="25BBFAC9" w14:textId="77777777" w:rsidR="00FF7EE8" w:rsidRDefault="00FF7EE8" w:rsidP="00CC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Bskvll B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BFB3D" w14:textId="29F80816" w:rsidR="007E773C" w:rsidRDefault="007E773C">
    <w:pPr>
      <w:pStyle w:val="Footer"/>
    </w:pPr>
    <w:r>
      <w:t xml:space="preserve">Galloway Arbitrator Resume                              Page </w:t>
    </w:r>
    <w:r>
      <w:fldChar w:fldCharType="begin"/>
    </w:r>
    <w:r>
      <w:instrText xml:space="preserve"> PAGE   \* MERGEFORMAT </w:instrText>
    </w:r>
    <w:r>
      <w:fldChar w:fldCharType="separate"/>
    </w:r>
    <w:r w:rsidR="00B16A3A">
      <w:rPr>
        <w:noProof/>
      </w:rPr>
      <w:t>4</w:t>
    </w:r>
    <w:r>
      <w:rPr>
        <w:noProof/>
      </w:rPr>
      <w:fldChar w:fldCharType="end"/>
    </w:r>
    <w:r>
      <w:ptab w:relativeTo="margin" w:alignment="center" w:leader="none"/>
    </w:r>
    <w:r w:rsidR="001853E2">
      <w:tab/>
    </w:r>
    <w:r w:rsidR="000A364F">
      <w:t>Febr</w:t>
    </w:r>
    <w:r w:rsidR="00374C70">
      <w:t>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A0F27" w14:textId="77777777" w:rsidR="00FF7EE8" w:rsidRDefault="00FF7EE8" w:rsidP="00CC1477">
      <w:pPr>
        <w:spacing w:after="0" w:line="240" w:lineRule="auto"/>
      </w:pPr>
      <w:r>
        <w:separator/>
      </w:r>
    </w:p>
  </w:footnote>
  <w:footnote w:type="continuationSeparator" w:id="0">
    <w:p w14:paraId="3A666829" w14:textId="77777777" w:rsidR="00FF7EE8" w:rsidRDefault="00FF7EE8" w:rsidP="00CC1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EC8"/>
    <w:multiLevelType w:val="hybridMultilevel"/>
    <w:tmpl w:val="98FEEA32"/>
    <w:lvl w:ilvl="0" w:tplc="41D87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616BB"/>
    <w:multiLevelType w:val="hybridMultilevel"/>
    <w:tmpl w:val="70BA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2526E"/>
    <w:multiLevelType w:val="hybridMultilevel"/>
    <w:tmpl w:val="1EC6F884"/>
    <w:lvl w:ilvl="0" w:tplc="F21EFBF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E96D14"/>
    <w:multiLevelType w:val="hybridMultilevel"/>
    <w:tmpl w:val="F2FC5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CB1E2C"/>
    <w:multiLevelType w:val="hybridMultilevel"/>
    <w:tmpl w:val="5046E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D3EFB"/>
    <w:multiLevelType w:val="hybridMultilevel"/>
    <w:tmpl w:val="DFC2A7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B3AE8"/>
    <w:multiLevelType w:val="hybridMultilevel"/>
    <w:tmpl w:val="4570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24CD9"/>
    <w:multiLevelType w:val="hybridMultilevel"/>
    <w:tmpl w:val="D676125E"/>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8" w15:restartNumberingAfterBreak="0">
    <w:nsid w:val="41022F50"/>
    <w:multiLevelType w:val="hybridMultilevel"/>
    <w:tmpl w:val="A9269834"/>
    <w:lvl w:ilvl="0" w:tplc="41D87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AD84FA1"/>
    <w:multiLevelType w:val="hybridMultilevel"/>
    <w:tmpl w:val="BEAC825E"/>
    <w:lvl w:ilvl="0" w:tplc="04090003">
      <w:start w:val="1"/>
      <w:numFmt w:val="bullet"/>
      <w:lvlText w:val="o"/>
      <w:lvlJc w:val="left"/>
      <w:pPr>
        <w:ind w:left="720" w:hanging="360"/>
      </w:pPr>
      <w:rPr>
        <w:rFonts w:ascii="Courier New" w:hAnsi="Courier New" w:cs="Courier New" w:hint="default"/>
      </w:rPr>
    </w:lvl>
    <w:lvl w:ilvl="1" w:tplc="3E4A25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54331"/>
    <w:multiLevelType w:val="hybridMultilevel"/>
    <w:tmpl w:val="D654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704D5"/>
    <w:multiLevelType w:val="hybridMultilevel"/>
    <w:tmpl w:val="245C4B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0114B"/>
    <w:multiLevelType w:val="hybridMultilevel"/>
    <w:tmpl w:val="1BBA0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976D02"/>
    <w:multiLevelType w:val="hybridMultilevel"/>
    <w:tmpl w:val="63B6D9E6"/>
    <w:lvl w:ilvl="0" w:tplc="678A8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A26CB5"/>
    <w:multiLevelType w:val="hybridMultilevel"/>
    <w:tmpl w:val="7A882262"/>
    <w:lvl w:ilvl="0" w:tplc="CBE48128">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53524C"/>
    <w:multiLevelType w:val="hybridMultilevel"/>
    <w:tmpl w:val="0F98B7FA"/>
    <w:lvl w:ilvl="0" w:tplc="A7F0109A">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99054B1"/>
    <w:multiLevelType w:val="hybridMultilevel"/>
    <w:tmpl w:val="8D26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F3630F"/>
    <w:multiLevelType w:val="hybridMultilevel"/>
    <w:tmpl w:val="C7BAE19E"/>
    <w:lvl w:ilvl="0" w:tplc="FC5CF9DA">
      <w:start w:val="1"/>
      <w:numFmt w:val="bullet"/>
      <w:lvlText w:val=""/>
      <w:lvlJc w:val="left"/>
      <w:pPr>
        <w:tabs>
          <w:tab w:val="num" w:pos="12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718212F8">
      <w:start w:val="1"/>
      <w:numFmt w:val="bullet"/>
      <w:lvlText w:val="»"/>
      <w:lvlJc w:val="left"/>
      <w:pPr>
        <w:tabs>
          <w:tab w:val="num" w:pos="2736"/>
        </w:tabs>
        <w:ind w:left="2736" w:hanging="216"/>
      </w:pPr>
      <w:rPr>
        <w:rFonts w:ascii="Garamond" w:hAnsi="Garamond"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7"/>
  </w:num>
  <w:num w:numId="4">
    <w:abstractNumId w:val="6"/>
  </w:num>
  <w:num w:numId="5">
    <w:abstractNumId w:val="1"/>
  </w:num>
  <w:num w:numId="6">
    <w:abstractNumId w:val="3"/>
  </w:num>
  <w:num w:numId="7">
    <w:abstractNumId w:val="16"/>
  </w:num>
  <w:num w:numId="8">
    <w:abstractNumId w:val="10"/>
  </w:num>
  <w:num w:numId="9">
    <w:abstractNumId w:val="11"/>
  </w:num>
  <w:num w:numId="10">
    <w:abstractNumId w:val="9"/>
  </w:num>
  <w:num w:numId="11">
    <w:abstractNumId w:val="5"/>
  </w:num>
  <w:num w:numId="12">
    <w:abstractNumId w:val="4"/>
  </w:num>
  <w:num w:numId="13">
    <w:abstractNumId w:val="14"/>
  </w:num>
  <w:num w:numId="14">
    <w:abstractNumId w:val="8"/>
  </w:num>
  <w:num w:numId="15">
    <w:abstractNumId w:val="15"/>
  </w:num>
  <w:num w:numId="16">
    <w:abstractNumId w:val="12"/>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7AD"/>
    <w:rsid w:val="000045DB"/>
    <w:rsid w:val="00014246"/>
    <w:rsid w:val="00014BC9"/>
    <w:rsid w:val="0002395F"/>
    <w:rsid w:val="00025925"/>
    <w:rsid w:val="000266E1"/>
    <w:rsid w:val="000319D0"/>
    <w:rsid w:val="000444B5"/>
    <w:rsid w:val="000453C2"/>
    <w:rsid w:val="00060635"/>
    <w:rsid w:val="000608C8"/>
    <w:rsid w:val="00061D28"/>
    <w:rsid w:val="00063711"/>
    <w:rsid w:val="00070EEE"/>
    <w:rsid w:val="00083E1E"/>
    <w:rsid w:val="00084D8C"/>
    <w:rsid w:val="00092162"/>
    <w:rsid w:val="0009611B"/>
    <w:rsid w:val="000A04B0"/>
    <w:rsid w:val="000A06FE"/>
    <w:rsid w:val="000A364F"/>
    <w:rsid w:val="000D1290"/>
    <w:rsid w:val="000D3BA2"/>
    <w:rsid w:val="000E3424"/>
    <w:rsid w:val="000E6AB9"/>
    <w:rsid w:val="000F51AC"/>
    <w:rsid w:val="00106618"/>
    <w:rsid w:val="001073CE"/>
    <w:rsid w:val="001136AF"/>
    <w:rsid w:val="00113936"/>
    <w:rsid w:val="0011414D"/>
    <w:rsid w:val="00117738"/>
    <w:rsid w:val="00123B52"/>
    <w:rsid w:val="001256C5"/>
    <w:rsid w:val="00141D4A"/>
    <w:rsid w:val="00143A61"/>
    <w:rsid w:val="0014633E"/>
    <w:rsid w:val="001637A0"/>
    <w:rsid w:val="0018480B"/>
    <w:rsid w:val="001853E2"/>
    <w:rsid w:val="001858B2"/>
    <w:rsid w:val="00193203"/>
    <w:rsid w:val="00196780"/>
    <w:rsid w:val="001A0BE0"/>
    <w:rsid w:val="001A1B81"/>
    <w:rsid w:val="001A4218"/>
    <w:rsid w:val="001A4C0B"/>
    <w:rsid w:val="001B0014"/>
    <w:rsid w:val="001B34EB"/>
    <w:rsid w:val="001B3796"/>
    <w:rsid w:val="001B46A3"/>
    <w:rsid w:val="001C4DB5"/>
    <w:rsid w:val="001C75A2"/>
    <w:rsid w:val="001D0712"/>
    <w:rsid w:val="001E485F"/>
    <w:rsid w:val="00200F7A"/>
    <w:rsid w:val="00210665"/>
    <w:rsid w:val="00213149"/>
    <w:rsid w:val="002158AD"/>
    <w:rsid w:val="0021595A"/>
    <w:rsid w:val="002272E1"/>
    <w:rsid w:val="002279E2"/>
    <w:rsid w:val="00237173"/>
    <w:rsid w:val="0024165E"/>
    <w:rsid w:val="00243445"/>
    <w:rsid w:val="00246B3B"/>
    <w:rsid w:val="0025062A"/>
    <w:rsid w:val="002654B2"/>
    <w:rsid w:val="00267670"/>
    <w:rsid w:val="00275301"/>
    <w:rsid w:val="00275B81"/>
    <w:rsid w:val="00284FE5"/>
    <w:rsid w:val="002873A6"/>
    <w:rsid w:val="00291A09"/>
    <w:rsid w:val="002B23D0"/>
    <w:rsid w:val="002B2758"/>
    <w:rsid w:val="002C0AED"/>
    <w:rsid w:val="002C1285"/>
    <w:rsid w:val="002C2B73"/>
    <w:rsid w:val="002C6E23"/>
    <w:rsid w:val="002D4A38"/>
    <w:rsid w:val="002E2919"/>
    <w:rsid w:val="002E32C6"/>
    <w:rsid w:val="003049F3"/>
    <w:rsid w:val="00306D0B"/>
    <w:rsid w:val="00307164"/>
    <w:rsid w:val="00313896"/>
    <w:rsid w:val="00313A87"/>
    <w:rsid w:val="003200F2"/>
    <w:rsid w:val="0032166C"/>
    <w:rsid w:val="00331757"/>
    <w:rsid w:val="003337DD"/>
    <w:rsid w:val="00336988"/>
    <w:rsid w:val="003535C4"/>
    <w:rsid w:val="003603DF"/>
    <w:rsid w:val="003644D0"/>
    <w:rsid w:val="003653DA"/>
    <w:rsid w:val="00374C70"/>
    <w:rsid w:val="0038366A"/>
    <w:rsid w:val="00384B02"/>
    <w:rsid w:val="003861A2"/>
    <w:rsid w:val="0039342D"/>
    <w:rsid w:val="003979E1"/>
    <w:rsid w:val="003A23CA"/>
    <w:rsid w:val="003A6F6F"/>
    <w:rsid w:val="003B19FB"/>
    <w:rsid w:val="003B212E"/>
    <w:rsid w:val="003B58FA"/>
    <w:rsid w:val="003D1D6A"/>
    <w:rsid w:val="003D27B7"/>
    <w:rsid w:val="003E02FC"/>
    <w:rsid w:val="003E0F9A"/>
    <w:rsid w:val="003E5D3E"/>
    <w:rsid w:val="003E5E38"/>
    <w:rsid w:val="003F0A30"/>
    <w:rsid w:val="003F60F8"/>
    <w:rsid w:val="004007DD"/>
    <w:rsid w:val="004077D7"/>
    <w:rsid w:val="0041335E"/>
    <w:rsid w:val="00414821"/>
    <w:rsid w:val="00415877"/>
    <w:rsid w:val="00421EB1"/>
    <w:rsid w:val="004238DB"/>
    <w:rsid w:val="0042639C"/>
    <w:rsid w:val="00432947"/>
    <w:rsid w:val="00432ACA"/>
    <w:rsid w:val="00442517"/>
    <w:rsid w:val="00445CCF"/>
    <w:rsid w:val="004721A6"/>
    <w:rsid w:val="00472C75"/>
    <w:rsid w:val="0048024B"/>
    <w:rsid w:val="00481C91"/>
    <w:rsid w:val="00483D9F"/>
    <w:rsid w:val="00484301"/>
    <w:rsid w:val="004909E9"/>
    <w:rsid w:val="004930BA"/>
    <w:rsid w:val="004B1E1D"/>
    <w:rsid w:val="004D1498"/>
    <w:rsid w:val="004E2186"/>
    <w:rsid w:val="004E3464"/>
    <w:rsid w:val="004E5841"/>
    <w:rsid w:val="004F2624"/>
    <w:rsid w:val="004F402C"/>
    <w:rsid w:val="004F4DF3"/>
    <w:rsid w:val="004F6ADF"/>
    <w:rsid w:val="00503BCA"/>
    <w:rsid w:val="00510E5D"/>
    <w:rsid w:val="005155AC"/>
    <w:rsid w:val="00523D9C"/>
    <w:rsid w:val="00525BEF"/>
    <w:rsid w:val="00534EF8"/>
    <w:rsid w:val="0054067B"/>
    <w:rsid w:val="005408E9"/>
    <w:rsid w:val="005553E0"/>
    <w:rsid w:val="0056462B"/>
    <w:rsid w:val="00564E82"/>
    <w:rsid w:val="0057006A"/>
    <w:rsid w:val="00586DF7"/>
    <w:rsid w:val="005941E6"/>
    <w:rsid w:val="00595AAD"/>
    <w:rsid w:val="00596DC1"/>
    <w:rsid w:val="005A4450"/>
    <w:rsid w:val="005A707A"/>
    <w:rsid w:val="005B1DA9"/>
    <w:rsid w:val="005B2219"/>
    <w:rsid w:val="005C160C"/>
    <w:rsid w:val="005C41D2"/>
    <w:rsid w:val="005D2231"/>
    <w:rsid w:val="005D7446"/>
    <w:rsid w:val="005E262A"/>
    <w:rsid w:val="005E77A1"/>
    <w:rsid w:val="005F6FB4"/>
    <w:rsid w:val="00600B5F"/>
    <w:rsid w:val="00606EB2"/>
    <w:rsid w:val="0060722B"/>
    <w:rsid w:val="00612C3F"/>
    <w:rsid w:val="00613420"/>
    <w:rsid w:val="006239DE"/>
    <w:rsid w:val="00624553"/>
    <w:rsid w:val="0062786A"/>
    <w:rsid w:val="00633C87"/>
    <w:rsid w:val="00636E91"/>
    <w:rsid w:val="00641DE5"/>
    <w:rsid w:val="0064359A"/>
    <w:rsid w:val="00643CC3"/>
    <w:rsid w:val="00651432"/>
    <w:rsid w:val="00656A3E"/>
    <w:rsid w:val="00657409"/>
    <w:rsid w:val="00657BC2"/>
    <w:rsid w:val="00664A59"/>
    <w:rsid w:val="00670562"/>
    <w:rsid w:val="006720C8"/>
    <w:rsid w:val="00673F8D"/>
    <w:rsid w:val="00674E5F"/>
    <w:rsid w:val="006750D7"/>
    <w:rsid w:val="00677DD5"/>
    <w:rsid w:val="00681D9B"/>
    <w:rsid w:val="006A3380"/>
    <w:rsid w:val="006A5C06"/>
    <w:rsid w:val="006B3B03"/>
    <w:rsid w:val="006D5EFF"/>
    <w:rsid w:val="006D6986"/>
    <w:rsid w:val="006D7F13"/>
    <w:rsid w:val="00702158"/>
    <w:rsid w:val="007062FD"/>
    <w:rsid w:val="007148EF"/>
    <w:rsid w:val="0073101E"/>
    <w:rsid w:val="0073288D"/>
    <w:rsid w:val="007437C0"/>
    <w:rsid w:val="007734F9"/>
    <w:rsid w:val="00777D08"/>
    <w:rsid w:val="00784CCA"/>
    <w:rsid w:val="00793F0E"/>
    <w:rsid w:val="00794DB4"/>
    <w:rsid w:val="007A2397"/>
    <w:rsid w:val="007A28B4"/>
    <w:rsid w:val="007B04B4"/>
    <w:rsid w:val="007B2F79"/>
    <w:rsid w:val="007B40BD"/>
    <w:rsid w:val="007B4A0B"/>
    <w:rsid w:val="007C36B6"/>
    <w:rsid w:val="007C38E1"/>
    <w:rsid w:val="007C7AB1"/>
    <w:rsid w:val="007D0D93"/>
    <w:rsid w:val="007D119F"/>
    <w:rsid w:val="007E773C"/>
    <w:rsid w:val="007F247E"/>
    <w:rsid w:val="007F2C9D"/>
    <w:rsid w:val="007F7C29"/>
    <w:rsid w:val="008129FD"/>
    <w:rsid w:val="00813A62"/>
    <w:rsid w:val="008202B6"/>
    <w:rsid w:val="00820693"/>
    <w:rsid w:val="00822C1D"/>
    <w:rsid w:val="00825348"/>
    <w:rsid w:val="00841102"/>
    <w:rsid w:val="008606BF"/>
    <w:rsid w:val="00862217"/>
    <w:rsid w:val="00863774"/>
    <w:rsid w:val="00875170"/>
    <w:rsid w:val="0088193F"/>
    <w:rsid w:val="00885B10"/>
    <w:rsid w:val="00886A28"/>
    <w:rsid w:val="00887053"/>
    <w:rsid w:val="00891DEB"/>
    <w:rsid w:val="00892D2C"/>
    <w:rsid w:val="0089394C"/>
    <w:rsid w:val="00894676"/>
    <w:rsid w:val="008B5189"/>
    <w:rsid w:val="008B5A5C"/>
    <w:rsid w:val="008B61F8"/>
    <w:rsid w:val="008B7A6D"/>
    <w:rsid w:val="008C155A"/>
    <w:rsid w:val="008C4FF2"/>
    <w:rsid w:val="008E3049"/>
    <w:rsid w:val="008F204C"/>
    <w:rsid w:val="008F34B0"/>
    <w:rsid w:val="00905D01"/>
    <w:rsid w:val="00912112"/>
    <w:rsid w:val="00913540"/>
    <w:rsid w:val="00915B82"/>
    <w:rsid w:val="00920B6F"/>
    <w:rsid w:val="0093672F"/>
    <w:rsid w:val="009511FF"/>
    <w:rsid w:val="00951C53"/>
    <w:rsid w:val="009675CC"/>
    <w:rsid w:val="00967824"/>
    <w:rsid w:val="009710B6"/>
    <w:rsid w:val="00975524"/>
    <w:rsid w:val="00980940"/>
    <w:rsid w:val="0098220C"/>
    <w:rsid w:val="00982403"/>
    <w:rsid w:val="00984D9C"/>
    <w:rsid w:val="00987B45"/>
    <w:rsid w:val="0099276D"/>
    <w:rsid w:val="0099641F"/>
    <w:rsid w:val="009A1FDC"/>
    <w:rsid w:val="009C0422"/>
    <w:rsid w:val="009C2637"/>
    <w:rsid w:val="009C7ECC"/>
    <w:rsid w:val="009E10F2"/>
    <w:rsid w:val="009E5E9F"/>
    <w:rsid w:val="00A03CB3"/>
    <w:rsid w:val="00A14635"/>
    <w:rsid w:val="00A30E84"/>
    <w:rsid w:val="00A47354"/>
    <w:rsid w:val="00A47ADC"/>
    <w:rsid w:val="00A54F20"/>
    <w:rsid w:val="00A56B2F"/>
    <w:rsid w:val="00A816B8"/>
    <w:rsid w:val="00A94695"/>
    <w:rsid w:val="00AA3552"/>
    <w:rsid w:val="00AA7B03"/>
    <w:rsid w:val="00AB28D4"/>
    <w:rsid w:val="00AB32E1"/>
    <w:rsid w:val="00AB3FF9"/>
    <w:rsid w:val="00AC4CE0"/>
    <w:rsid w:val="00AC56F4"/>
    <w:rsid w:val="00AC6E54"/>
    <w:rsid w:val="00AD4410"/>
    <w:rsid w:val="00AD4608"/>
    <w:rsid w:val="00AD7817"/>
    <w:rsid w:val="00AE7EBF"/>
    <w:rsid w:val="00AF1DA6"/>
    <w:rsid w:val="00B035D9"/>
    <w:rsid w:val="00B16A3A"/>
    <w:rsid w:val="00B20B21"/>
    <w:rsid w:val="00B349B2"/>
    <w:rsid w:val="00B4550B"/>
    <w:rsid w:val="00B50828"/>
    <w:rsid w:val="00B61085"/>
    <w:rsid w:val="00B71A45"/>
    <w:rsid w:val="00B7534E"/>
    <w:rsid w:val="00B76D32"/>
    <w:rsid w:val="00B770EA"/>
    <w:rsid w:val="00B874DE"/>
    <w:rsid w:val="00B879C1"/>
    <w:rsid w:val="00B90C23"/>
    <w:rsid w:val="00B9543D"/>
    <w:rsid w:val="00BA2869"/>
    <w:rsid w:val="00BA66A4"/>
    <w:rsid w:val="00BB1BF9"/>
    <w:rsid w:val="00BC6908"/>
    <w:rsid w:val="00BD6204"/>
    <w:rsid w:val="00BE62D1"/>
    <w:rsid w:val="00BF599C"/>
    <w:rsid w:val="00BF653B"/>
    <w:rsid w:val="00C01523"/>
    <w:rsid w:val="00C06D16"/>
    <w:rsid w:val="00C110E3"/>
    <w:rsid w:val="00C141E8"/>
    <w:rsid w:val="00C1435C"/>
    <w:rsid w:val="00C201B6"/>
    <w:rsid w:val="00C368C1"/>
    <w:rsid w:val="00C44069"/>
    <w:rsid w:val="00C50BC8"/>
    <w:rsid w:val="00C634AC"/>
    <w:rsid w:val="00C712ED"/>
    <w:rsid w:val="00C71EB7"/>
    <w:rsid w:val="00C73C9B"/>
    <w:rsid w:val="00C74D2E"/>
    <w:rsid w:val="00C7557A"/>
    <w:rsid w:val="00C87DF4"/>
    <w:rsid w:val="00CA43FC"/>
    <w:rsid w:val="00CA44CB"/>
    <w:rsid w:val="00CA6F3D"/>
    <w:rsid w:val="00CC1201"/>
    <w:rsid w:val="00CC1477"/>
    <w:rsid w:val="00CC1A70"/>
    <w:rsid w:val="00CC1F26"/>
    <w:rsid w:val="00CC395F"/>
    <w:rsid w:val="00CE044D"/>
    <w:rsid w:val="00CE77A5"/>
    <w:rsid w:val="00D00A46"/>
    <w:rsid w:val="00D0448F"/>
    <w:rsid w:val="00D063D7"/>
    <w:rsid w:val="00D06D76"/>
    <w:rsid w:val="00D21D95"/>
    <w:rsid w:val="00D30FDF"/>
    <w:rsid w:val="00D41713"/>
    <w:rsid w:val="00D41FB7"/>
    <w:rsid w:val="00D474D7"/>
    <w:rsid w:val="00D5457A"/>
    <w:rsid w:val="00DA17AD"/>
    <w:rsid w:val="00DB583B"/>
    <w:rsid w:val="00DB7D55"/>
    <w:rsid w:val="00DD7850"/>
    <w:rsid w:val="00DE0D2C"/>
    <w:rsid w:val="00DE11A5"/>
    <w:rsid w:val="00DE4B43"/>
    <w:rsid w:val="00DF093D"/>
    <w:rsid w:val="00DF363C"/>
    <w:rsid w:val="00DF4A14"/>
    <w:rsid w:val="00E22432"/>
    <w:rsid w:val="00E231CD"/>
    <w:rsid w:val="00E24809"/>
    <w:rsid w:val="00E259D0"/>
    <w:rsid w:val="00E2787A"/>
    <w:rsid w:val="00E4507A"/>
    <w:rsid w:val="00E5286A"/>
    <w:rsid w:val="00E538A7"/>
    <w:rsid w:val="00E6685B"/>
    <w:rsid w:val="00E830AC"/>
    <w:rsid w:val="00E9056A"/>
    <w:rsid w:val="00EA3BD6"/>
    <w:rsid w:val="00EA420D"/>
    <w:rsid w:val="00EB6D33"/>
    <w:rsid w:val="00EB7597"/>
    <w:rsid w:val="00EC3028"/>
    <w:rsid w:val="00EC602B"/>
    <w:rsid w:val="00ED20DA"/>
    <w:rsid w:val="00EE2610"/>
    <w:rsid w:val="00EF06DC"/>
    <w:rsid w:val="00EF0739"/>
    <w:rsid w:val="00EF6BEF"/>
    <w:rsid w:val="00F05F75"/>
    <w:rsid w:val="00F1309E"/>
    <w:rsid w:val="00F206AF"/>
    <w:rsid w:val="00F20F03"/>
    <w:rsid w:val="00F214B4"/>
    <w:rsid w:val="00F30B2B"/>
    <w:rsid w:val="00F37960"/>
    <w:rsid w:val="00F558E5"/>
    <w:rsid w:val="00F5742A"/>
    <w:rsid w:val="00F67E58"/>
    <w:rsid w:val="00FB3069"/>
    <w:rsid w:val="00FB5206"/>
    <w:rsid w:val="00FC06AA"/>
    <w:rsid w:val="00FC36AF"/>
    <w:rsid w:val="00FC5413"/>
    <w:rsid w:val="00FD39B4"/>
    <w:rsid w:val="00FD5C68"/>
    <w:rsid w:val="00FD659E"/>
    <w:rsid w:val="00FE4178"/>
    <w:rsid w:val="00FE7ABF"/>
    <w:rsid w:val="00FF6800"/>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DC2EC"/>
  <w15:docId w15:val="{BF1C3FB8-75CB-473B-AB2E-1E6859D4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umetitle1">
    <w:name w:val="resumetitle1"/>
    <w:basedOn w:val="DefaultParagraphFont"/>
    <w:rsid w:val="00DA17AD"/>
    <w:rPr>
      <w:b/>
      <w:bCs/>
      <w:sz w:val="28"/>
      <w:szCs w:val="28"/>
    </w:rPr>
  </w:style>
  <w:style w:type="character" w:customStyle="1" w:styleId="resumetext1">
    <w:name w:val="resumetext1"/>
    <w:basedOn w:val="DefaultParagraphFont"/>
    <w:rsid w:val="00DA17AD"/>
    <w:rPr>
      <w:sz w:val="24"/>
      <w:szCs w:val="24"/>
    </w:rPr>
  </w:style>
  <w:style w:type="character" w:styleId="Hyperlink">
    <w:name w:val="Hyperlink"/>
    <w:basedOn w:val="DefaultParagraphFont"/>
    <w:uiPriority w:val="99"/>
    <w:unhideWhenUsed/>
    <w:rsid w:val="00DA17AD"/>
    <w:rPr>
      <w:color w:val="0000FF" w:themeColor="hyperlink"/>
      <w:u w:val="single"/>
    </w:rPr>
  </w:style>
  <w:style w:type="paragraph" w:styleId="Header">
    <w:name w:val="header"/>
    <w:basedOn w:val="Normal"/>
    <w:link w:val="HeaderChar"/>
    <w:uiPriority w:val="99"/>
    <w:unhideWhenUsed/>
    <w:rsid w:val="00CC1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477"/>
  </w:style>
  <w:style w:type="paragraph" w:styleId="Footer">
    <w:name w:val="footer"/>
    <w:basedOn w:val="Normal"/>
    <w:link w:val="FooterChar"/>
    <w:uiPriority w:val="99"/>
    <w:unhideWhenUsed/>
    <w:rsid w:val="00CC1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477"/>
  </w:style>
  <w:style w:type="paragraph" w:styleId="BalloonText">
    <w:name w:val="Balloon Text"/>
    <w:basedOn w:val="Normal"/>
    <w:link w:val="BalloonTextChar"/>
    <w:uiPriority w:val="99"/>
    <w:semiHidden/>
    <w:unhideWhenUsed/>
    <w:rsid w:val="00CC1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477"/>
    <w:rPr>
      <w:rFonts w:ascii="Tahoma" w:hAnsi="Tahoma" w:cs="Tahoma"/>
      <w:sz w:val="16"/>
      <w:szCs w:val="16"/>
    </w:rPr>
  </w:style>
  <w:style w:type="paragraph" w:styleId="ListParagraph">
    <w:name w:val="List Paragraph"/>
    <w:basedOn w:val="Normal"/>
    <w:uiPriority w:val="34"/>
    <w:qFormat/>
    <w:rsid w:val="00D06D76"/>
    <w:pPr>
      <w:ind w:left="720"/>
      <w:contextualSpacing/>
    </w:pPr>
  </w:style>
  <w:style w:type="character" w:styleId="UnresolvedMention">
    <w:name w:val="Unresolved Mention"/>
    <w:basedOn w:val="DefaultParagraphFont"/>
    <w:uiPriority w:val="99"/>
    <w:semiHidden/>
    <w:unhideWhenUsed/>
    <w:rsid w:val="00A03CB3"/>
    <w:rPr>
      <w:color w:val="808080"/>
      <w:shd w:val="clear" w:color="auto" w:fill="E6E6E6"/>
    </w:rPr>
  </w:style>
  <w:style w:type="character" w:styleId="Strong">
    <w:name w:val="Strong"/>
    <w:basedOn w:val="DefaultParagraphFont"/>
    <w:uiPriority w:val="22"/>
    <w:qFormat/>
    <w:rsid w:val="00B770EA"/>
    <w:rPr>
      <w:b/>
      <w:bCs/>
      <w:sz w:val="22"/>
      <w:szCs w:val="20"/>
    </w:rPr>
  </w:style>
  <w:style w:type="character" w:styleId="CommentReference">
    <w:name w:val="annotation reference"/>
    <w:basedOn w:val="DefaultParagraphFont"/>
    <w:rsid w:val="00B770EA"/>
    <w:rPr>
      <w:sz w:val="16"/>
      <w:szCs w:val="16"/>
    </w:rPr>
  </w:style>
  <w:style w:type="paragraph" w:styleId="CommentText">
    <w:name w:val="annotation text"/>
    <w:basedOn w:val="Normal"/>
    <w:link w:val="CommentTextChar"/>
    <w:rsid w:val="00B770EA"/>
    <w:pPr>
      <w:spacing w:after="0" w:line="240" w:lineRule="auto"/>
    </w:pPr>
    <w:rPr>
      <w:rFonts w:ascii="NewBskvll BT" w:eastAsia="Times New Roman" w:hAnsi="NewBskvll BT" w:cs="Times New Roman"/>
      <w:sz w:val="20"/>
      <w:szCs w:val="20"/>
    </w:rPr>
  </w:style>
  <w:style w:type="character" w:customStyle="1" w:styleId="CommentTextChar">
    <w:name w:val="Comment Text Char"/>
    <w:basedOn w:val="DefaultParagraphFont"/>
    <w:link w:val="CommentText"/>
    <w:rsid w:val="00B770EA"/>
    <w:rPr>
      <w:rFonts w:ascii="NewBskvll BT" w:eastAsia="Times New Roman" w:hAnsi="NewBskvll BT" w:cs="Times New Roman"/>
      <w:sz w:val="20"/>
      <w:szCs w:val="20"/>
    </w:rPr>
  </w:style>
  <w:style w:type="paragraph" w:styleId="PlainText">
    <w:name w:val="Plain Text"/>
    <w:basedOn w:val="Normal"/>
    <w:link w:val="PlainTextChar"/>
    <w:uiPriority w:val="99"/>
    <w:unhideWhenUsed/>
    <w:rsid w:val="00B770E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770EA"/>
    <w:rPr>
      <w:rFonts w:ascii="Calibri" w:eastAsiaTheme="minorHAnsi" w:hAnsi="Calibri"/>
      <w:szCs w:val="21"/>
    </w:rPr>
  </w:style>
  <w:style w:type="paragraph" w:styleId="NoSpacing">
    <w:name w:val="No Spacing"/>
    <w:uiPriority w:val="1"/>
    <w:qFormat/>
    <w:rsid w:val="005E2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934863">
      <w:bodyDiv w:val="1"/>
      <w:marLeft w:val="0"/>
      <w:marRight w:val="0"/>
      <w:marTop w:val="0"/>
      <w:marBottom w:val="0"/>
      <w:divBdr>
        <w:top w:val="none" w:sz="0" w:space="0" w:color="auto"/>
        <w:left w:val="none" w:sz="0" w:space="0" w:color="auto"/>
        <w:bottom w:val="none" w:sz="0" w:space="0" w:color="auto"/>
        <w:right w:val="none" w:sz="0" w:space="0" w:color="auto"/>
      </w:divBdr>
    </w:div>
    <w:div w:id="1021395146">
      <w:bodyDiv w:val="1"/>
      <w:marLeft w:val="0"/>
      <w:marRight w:val="0"/>
      <w:marTop w:val="0"/>
      <w:marBottom w:val="0"/>
      <w:divBdr>
        <w:top w:val="none" w:sz="0" w:space="0" w:color="auto"/>
        <w:left w:val="none" w:sz="0" w:space="0" w:color="auto"/>
        <w:bottom w:val="none" w:sz="0" w:space="0" w:color="auto"/>
        <w:right w:val="none" w:sz="0" w:space="0" w:color="auto"/>
      </w:divBdr>
      <w:divsChild>
        <w:div w:id="728966131">
          <w:marLeft w:val="150"/>
          <w:marRight w:val="150"/>
          <w:marTop w:val="150"/>
          <w:marBottom w:val="0"/>
          <w:divBdr>
            <w:top w:val="none" w:sz="0" w:space="0" w:color="auto"/>
            <w:left w:val="none" w:sz="0" w:space="0" w:color="auto"/>
            <w:bottom w:val="none" w:sz="0" w:space="0" w:color="auto"/>
            <w:right w:val="none" w:sz="0" w:space="0" w:color="auto"/>
          </w:divBdr>
          <w:divsChild>
            <w:div w:id="478183184">
              <w:marLeft w:val="720"/>
              <w:marRight w:val="0"/>
              <w:marTop w:val="120"/>
              <w:marBottom w:val="120"/>
              <w:divBdr>
                <w:top w:val="none" w:sz="0" w:space="0" w:color="auto"/>
                <w:left w:val="none" w:sz="0" w:space="0" w:color="auto"/>
                <w:bottom w:val="none" w:sz="0" w:space="0" w:color="auto"/>
                <w:right w:val="none" w:sz="0" w:space="0" w:color="auto"/>
              </w:divBdr>
            </w:div>
            <w:div w:id="551964068">
              <w:marLeft w:val="720"/>
              <w:marRight w:val="0"/>
              <w:marTop w:val="120"/>
              <w:marBottom w:val="120"/>
              <w:divBdr>
                <w:top w:val="none" w:sz="0" w:space="0" w:color="auto"/>
                <w:left w:val="none" w:sz="0" w:space="0" w:color="auto"/>
                <w:bottom w:val="none" w:sz="0" w:space="0" w:color="auto"/>
                <w:right w:val="none" w:sz="0" w:space="0" w:color="auto"/>
              </w:divBdr>
            </w:div>
            <w:div w:id="600837772">
              <w:marLeft w:val="720"/>
              <w:marRight w:val="0"/>
              <w:marTop w:val="120"/>
              <w:marBottom w:val="120"/>
              <w:divBdr>
                <w:top w:val="none" w:sz="0" w:space="0" w:color="auto"/>
                <w:left w:val="none" w:sz="0" w:space="0" w:color="auto"/>
                <w:bottom w:val="none" w:sz="0" w:space="0" w:color="auto"/>
                <w:right w:val="none" w:sz="0" w:space="0" w:color="auto"/>
              </w:divBdr>
            </w:div>
            <w:div w:id="685329051">
              <w:marLeft w:val="720"/>
              <w:marRight w:val="0"/>
              <w:marTop w:val="120"/>
              <w:marBottom w:val="120"/>
              <w:divBdr>
                <w:top w:val="none" w:sz="0" w:space="0" w:color="auto"/>
                <w:left w:val="none" w:sz="0" w:space="0" w:color="auto"/>
                <w:bottom w:val="none" w:sz="0" w:space="0" w:color="auto"/>
                <w:right w:val="none" w:sz="0" w:space="0" w:color="auto"/>
              </w:divBdr>
            </w:div>
            <w:div w:id="756093762">
              <w:marLeft w:val="720"/>
              <w:marRight w:val="0"/>
              <w:marTop w:val="120"/>
              <w:marBottom w:val="120"/>
              <w:divBdr>
                <w:top w:val="none" w:sz="0" w:space="0" w:color="auto"/>
                <w:left w:val="none" w:sz="0" w:space="0" w:color="auto"/>
                <w:bottom w:val="none" w:sz="0" w:space="0" w:color="auto"/>
                <w:right w:val="none" w:sz="0" w:space="0" w:color="auto"/>
              </w:divBdr>
            </w:div>
            <w:div w:id="798646956">
              <w:marLeft w:val="720"/>
              <w:marRight w:val="0"/>
              <w:marTop w:val="120"/>
              <w:marBottom w:val="120"/>
              <w:divBdr>
                <w:top w:val="none" w:sz="0" w:space="0" w:color="auto"/>
                <w:left w:val="none" w:sz="0" w:space="0" w:color="auto"/>
                <w:bottom w:val="none" w:sz="0" w:space="0" w:color="auto"/>
                <w:right w:val="none" w:sz="0" w:space="0" w:color="auto"/>
              </w:divBdr>
            </w:div>
            <w:div w:id="827212809">
              <w:marLeft w:val="720"/>
              <w:marRight w:val="0"/>
              <w:marTop w:val="120"/>
              <w:marBottom w:val="120"/>
              <w:divBdr>
                <w:top w:val="none" w:sz="0" w:space="0" w:color="auto"/>
                <w:left w:val="none" w:sz="0" w:space="0" w:color="auto"/>
                <w:bottom w:val="none" w:sz="0" w:space="0" w:color="auto"/>
                <w:right w:val="none" w:sz="0" w:space="0" w:color="auto"/>
              </w:divBdr>
            </w:div>
            <w:div w:id="882518143">
              <w:marLeft w:val="0"/>
              <w:marRight w:val="0"/>
              <w:marTop w:val="0"/>
              <w:marBottom w:val="0"/>
              <w:divBdr>
                <w:top w:val="none" w:sz="0" w:space="0" w:color="auto"/>
                <w:left w:val="none" w:sz="0" w:space="0" w:color="auto"/>
                <w:bottom w:val="none" w:sz="0" w:space="0" w:color="auto"/>
                <w:right w:val="none" w:sz="0" w:space="0" w:color="auto"/>
              </w:divBdr>
            </w:div>
            <w:div w:id="920917332">
              <w:marLeft w:val="720"/>
              <w:marRight w:val="0"/>
              <w:marTop w:val="120"/>
              <w:marBottom w:val="120"/>
              <w:divBdr>
                <w:top w:val="none" w:sz="0" w:space="0" w:color="auto"/>
                <w:left w:val="none" w:sz="0" w:space="0" w:color="auto"/>
                <w:bottom w:val="none" w:sz="0" w:space="0" w:color="auto"/>
                <w:right w:val="none" w:sz="0" w:space="0" w:color="auto"/>
              </w:divBdr>
            </w:div>
            <w:div w:id="953484449">
              <w:marLeft w:val="720"/>
              <w:marRight w:val="0"/>
              <w:marTop w:val="120"/>
              <w:marBottom w:val="120"/>
              <w:divBdr>
                <w:top w:val="none" w:sz="0" w:space="0" w:color="auto"/>
                <w:left w:val="none" w:sz="0" w:space="0" w:color="auto"/>
                <w:bottom w:val="none" w:sz="0" w:space="0" w:color="auto"/>
                <w:right w:val="none" w:sz="0" w:space="0" w:color="auto"/>
              </w:divBdr>
            </w:div>
            <w:div w:id="1122310617">
              <w:marLeft w:val="720"/>
              <w:marRight w:val="0"/>
              <w:marTop w:val="120"/>
              <w:marBottom w:val="120"/>
              <w:divBdr>
                <w:top w:val="none" w:sz="0" w:space="0" w:color="auto"/>
                <w:left w:val="none" w:sz="0" w:space="0" w:color="auto"/>
                <w:bottom w:val="none" w:sz="0" w:space="0" w:color="auto"/>
                <w:right w:val="none" w:sz="0" w:space="0" w:color="auto"/>
              </w:divBdr>
            </w:div>
            <w:div w:id="1241984986">
              <w:marLeft w:val="720"/>
              <w:marRight w:val="0"/>
              <w:marTop w:val="120"/>
              <w:marBottom w:val="120"/>
              <w:divBdr>
                <w:top w:val="none" w:sz="0" w:space="0" w:color="auto"/>
                <w:left w:val="none" w:sz="0" w:space="0" w:color="auto"/>
                <w:bottom w:val="none" w:sz="0" w:space="0" w:color="auto"/>
                <w:right w:val="none" w:sz="0" w:space="0" w:color="auto"/>
              </w:divBdr>
            </w:div>
            <w:div w:id="1783764638">
              <w:marLeft w:val="720"/>
              <w:marRight w:val="0"/>
              <w:marTop w:val="120"/>
              <w:marBottom w:val="120"/>
              <w:divBdr>
                <w:top w:val="none" w:sz="0" w:space="0" w:color="auto"/>
                <w:left w:val="none" w:sz="0" w:space="0" w:color="auto"/>
                <w:bottom w:val="none" w:sz="0" w:space="0" w:color="auto"/>
                <w:right w:val="none" w:sz="0" w:space="0" w:color="auto"/>
              </w:divBdr>
            </w:div>
            <w:div w:id="2009360469">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alloway@gallowayarbitr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llowayarbit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13F25-3B36-464F-B955-1170A12E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Galloway</dc:creator>
  <cp:keywords/>
  <dc:description/>
  <cp:lastModifiedBy>Patricia Galloway</cp:lastModifiedBy>
  <cp:revision>2</cp:revision>
  <cp:lastPrinted>2019-10-14T23:45:00Z</cp:lastPrinted>
  <dcterms:created xsi:type="dcterms:W3CDTF">2020-04-03T00:18:00Z</dcterms:created>
  <dcterms:modified xsi:type="dcterms:W3CDTF">2020-04-03T00:18:00Z</dcterms:modified>
</cp:coreProperties>
</file>